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23" w:rsidRDefault="00F62C23" w:rsidP="0060464B">
      <w:pPr>
        <w:jc w:val="center"/>
        <w:rPr>
          <w:b/>
          <w:sz w:val="28"/>
          <w:szCs w:val="28"/>
        </w:rPr>
      </w:pPr>
    </w:p>
    <w:p w:rsidR="00F62C23" w:rsidRPr="00F62C23" w:rsidRDefault="00F62C23" w:rsidP="00604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Beoordelingsformulier</w:t>
      </w:r>
    </w:p>
    <w:p w:rsidR="0060464B" w:rsidRPr="00F62C23" w:rsidRDefault="00986592" w:rsidP="0060464B">
      <w:pPr>
        <w:jc w:val="center"/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25EE2109" wp14:editId="3B76295E">
            <wp:simplePos x="0" y="0"/>
            <wp:positionH relativeFrom="page">
              <wp:posOffset>2185035</wp:posOffset>
            </wp:positionH>
            <wp:positionV relativeFrom="page">
              <wp:posOffset>1885950</wp:posOffset>
            </wp:positionV>
            <wp:extent cx="5375732" cy="14693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-feb_mecu-voorblad(header-logo)briefpapier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5732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81B" w:rsidRPr="00F62C23">
        <w:rPr>
          <w:b/>
          <w:sz w:val="28"/>
          <w:szCs w:val="28"/>
        </w:rPr>
        <w:t>Wetenschappelijk onderzoek met i</w:t>
      </w:r>
      <w:r w:rsidR="0060464B" w:rsidRPr="00F62C23">
        <w:rPr>
          <w:b/>
          <w:sz w:val="28"/>
          <w:szCs w:val="28"/>
        </w:rPr>
        <w:t>oniserende st</w:t>
      </w:r>
      <w:r w:rsidR="00FE67C4" w:rsidRPr="00F62C23">
        <w:rPr>
          <w:b/>
          <w:sz w:val="28"/>
          <w:szCs w:val="28"/>
        </w:rPr>
        <w:t>r</w:t>
      </w:r>
      <w:r w:rsidR="0060464B" w:rsidRPr="00F62C23">
        <w:rPr>
          <w:b/>
          <w:sz w:val="28"/>
          <w:szCs w:val="28"/>
        </w:rPr>
        <w:t>aling</w:t>
      </w:r>
    </w:p>
    <w:p w:rsidR="00D05AE1" w:rsidRDefault="00D05AE1" w:rsidP="0060464B">
      <w:pPr>
        <w:jc w:val="center"/>
        <w:rPr>
          <w:b/>
          <w:sz w:val="28"/>
          <w:szCs w:val="28"/>
        </w:rPr>
      </w:pPr>
    </w:p>
    <w:p w:rsidR="00986592" w:rsidRPr="00F62C23" w:rsidRDefault="00986592" w:rsidP="00986592">
      <w:pPr>
        <w:tabs>
          <w:tab w:val="left" w:pos="1980"/>
          <w:tab w:val="left" w:pos="2415"/>
          <w:tab w:val="left" w:pos="3105"/>
        </w:tabs>
        <w:rPr>
          <w:b/>
          <w:sz w:val="28"/>
          <w:szCs w:val="28"/>
        </w:rPr>
      </w:pPr>
    </w:p>
    <w:p w:rsidR="00986592" w:rsidRDefault="00986592" w:rsidP="0060464B">
      <w:pPr>
        <w:jc w:val="center"/>
        <w:rPr>
          <w:b/>
          <w:sz w:val="24"/>
          <w:szCs w:val="24"/>
        </w:rPr>
      </w:pPr>
    </w:p>
    <w:p w:rsidR="000C70F8" w:rsidRPr="0095381B" w:rsidRDefault="00A60C0C" w:rsidP="0060464B">
      <w:pPr>
        <w:jc w:val="center"/>
        <w:rPr>
          <w:b/>
          <w:sz w:val="24"/>
          <w:szCs w:val="24"/>
        </w:rPr>
      </w:pPr>
      <w:r w:rsidRPr="000C70F8">
        <w:rPr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41622" wp14:editId="2112034D">
                <wp:simplePos x="0" y="0"/>
                <wp:positionH relativeFrom="column">
                  <wp:posOffset>-144780</wp:posOffset>
                </wp:positionH>
                <wp:positionV relativeFrom="paragraph">
                  <wp:posOffset>112166</wp:posOffset>
                </wp:positionV>
                <wp:extent cx="6129655" cy="0"/>
                <wp:effectExtent l="0" t="19050" r="4445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B898B" id="Rechte verbindingslijn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8.85pt" to="471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" strokecolor="#4579b8 [3044]" strokeweight="2.25pt"/>
            </w:pict>
          </mc:Fallback>
        </mc:AlternateContent>
      </w:r>
    </w:p>
    <w:p w:rsidR="00C27DE4" w:rsidRPr="00621BCE" w:rsidRDefault="00C27DE4" w:rsidP="00C27DE4">
      <w:pPr>
        <w:rPr>
          <w:b/>
          <w:color w:val="4F81BD" w:themeColor="accent1"/>
          <w:sz w:val="28"/>
          <w:szCs w:val="28"/>
        </w:rPr>
      </w:pPr>
      <w:r w:rsidRPr="00621BCE">
        <w:rPr>
          <w:b/>
          <w:color w:val="4F81BD" w:themeColor="accent1"/>
          <w:sz w:val="28"/>
          <w:szCs w:val="28"/>
        </w:rPr>
        <w:t>Toelichting</w:t>
      </w:r>
      <w:bookmarkStart w:id="0" w:name="_GoBack"/>
      <w:bookmarkEnd w:id="0"/>
    </w:p>
    <w:p w:rsidR="00FE67C4" w:rsidRPr="00DB7359" w:rsidRDefault="00FE67C4" w:rsidP="00FE67C4">
      <w:r w:rsidRPr="00FE67C4">
        <w:t>Dit formulier is bedoeld voor de beoordeling van de stralingshygiënische aspecten van wetenschappelijk onderzoek</w:t>
      </w:r>
      <w:r w:rsidR="004006EB">
        <w:t xml:space="preserve"> ingediend bij MEC-U</w:t>
      </w:r>
      <w:r w:rsidRPr="00FE67C4">
        <w:t xml:space="preserve">. </w:t>
      </w:r>
      <w:r w:rsidRPr="00DB7359">
        <w:t xml:space="preserve">Het betreft </w:t>
      </w:r>
      <w:r w:rsidR="002357D2" w:rsidRPr="00DB7359">
        <w:t xml:space="preserve">een check op de </w:t>
      </w:r>
      <w:r w:rsidRPr="00DB7359">
        <w:t xml:space="preserve">bepaling van de </w:t>
      </w:r>
      <w:r w:rsidRPr="004006EB">
        <w:rPr>
          <w:b/>
        </w:rPr>
        <w:t>extra</w:t>
      </w:r>
      <w:r w:rsidRPr="00DB7359">
        <w:t xml:space="preserve"> stralingsbelasting voor personen die participeren in het betreffende medisch wetenschappelijk onderzoek als gevolg van het gebruik van röntgenstraling en/of radioactieve stoffen (“i</w:t>
      </w:r>
      <w:r w:rsidR="004006EB">
        <w:t>oniserende straling”)</w:t>
      </w:r>
      <w:r w:rsidRPr="00DB7359">
        <w:t>.</w:t>
      </w:r>
    </w:p>
    <w:p w:rsidR="00902674" w:rsidRDefault="00FE67C4">
      <w:r w:rsidRPr="00DB7359">
        <w:t>Deze extra stralin</w:t>
      </w:r>
      <w:r w:rsidR="0095381B" w:rsidRPr="00DB7359">
        <w:t>g</w:t>
      </w:r>
      <w:r w:rsidRPr="00DB7359">
        <w:t xml:space="preserve">sbelasting </w:t>
      </w:r>
      <w:r w:rsidR="00680969" w:rsidRPr="00DB7359">
        <w:t xml:space="preserve">(als onderdeel van het onderzoek) </w:t>
      </w:r>
      <w:r w:rsidRPr="00DB7359">
        <w:t>kan het gevolg zijn van de inzet van nieuwe procedures</w:t>
      </w:r>
      <w:r w:rsidR="0095381B" w:rsidRPr="00DB7359">
        <w:t xml:space="preserve"> met ioniserende straling en/of een aanpassing van de reeds bestaande (standaard) </w:t>
      </w:r>
      <w:r w:rsidR="0095381B" w:rsidRPr="0013451C">
        <w:t>procedures.</w:t>
      </w:r>
      <w:r w:rsidR="005F4DF4">
        <w:t xml:space="preserve"> Stralingsbelasting t</w:t>
      </w:r>
      <w:r w:rsidR="002350EF">
        <w:t>.</w:t>
      </w:r>
      <w:r w:rsidR="005F4DF4">
        <w:t>g</w:t>
      </w:r>
      <w:r w:rsidR="002350EF">
        <w:t>.</w:t>
      </w:r>
      <w:r w:rsidR="005F4DF4">
        <w:t>v</w:t>
      </w:r>
      <w:r w:rsidR="002350EF">
        <w:t>.</w:t>
      </w:r>
      <w:r w:rsidR="005F4DF4">
        <w:t xml:space="preserve"> o</w:t>
      </w:r>
      <w:r w:rsidR="004006EB">
        <w:t xml:space="preserve">nderzoeken die de </w:t>
      </w:r>
      <w:r w:rsidR="005F4DF4">
        <w:t>patiënt</w:t>
      </w:r>
      <w:r w:rsidR="004006EB">
        <w:t xml:space="preserve"> onder</w:t>
      </w:r>
      <w:r w:rsidR="005F4DF4">
        <w:t>gaat in het kader van reguliere zorg beh</w:t>
      </w:r>
      <w:r w:rsidR="004111CD">
        <w:t>oort</w:t>
      </w:r>
      <w:r w:rsidR="005F4DF4">
        <w:t xml:space="preserve"> niet in de berekening opgenomen te worden.</w:t>
      </w:r>
    </w:p>
    <w:p w:rsidR="0053799B" w:rsidRDefault="0053799B"/>
    <w:p w:rsidR="00D05AE1" w:rsidRDefault="00A60C0C" w:rsidP="000C70F8">
      <w:pPr>
        <w:tabs>
          <w:tab w:val="left" w:pos="0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CB4431">
        <w:rPr>
          <w:b/>
          <w:noProof/>
          <w:color w:val="548DD4" w:themeColor="text2" w:themeTint="99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EFD4D" wp14:editId="06C831B1">
                <wp:simplePos x="0" y="0"/>
                <wp:positionH relativeFrom="column">
                  <wp:posOffset>-201676</wp:posOffset>
                </wp:positionH>
                <wp:positionV relativeFrom="paragraph">
                  <wp:posOffset>-197637</wp:posOffset>
                </wp:positionV>
                <wp:extent cx="6129655" cy="0"/>
                <wp:effectExtent l="0" t="19050" r="4445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ABBE7" id="Rechte verbindingslijn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-15.55pt" to="466.75pt,-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" strokecolor="#4579b8 [3044]" strokeweight="2.25pt"/>
            </w:pict>
          </mc:Fallback>
        </mc:AlternateContent>
      </w:r>
      <w:r w:rsidR="002B76D1" w:rsidRPr="00CB4431">
        <w:rPr>
          <w:rFonts w:cstheme="minorHAnsi"/>
          <w:b/>
          <w:color w:val="548DD4" w:themeColor="text2" w:themeTint="99"/>
          <w:sz w:val="24"/>
          <w:szCs w:val="24"/>
        </w:rPr>
        <w:t xml:space="preserve">1. </w:t>
      </w:r>
      <w:r w:rsidR="009838DB" w:rsidRPr="00CB4431">
        <w:rPr>
          <w:rFonts w:cstheme="minorHAnsi"/>
          <w:b/>
          <w:color w:val="548DD4" w:themeColor="text2" w:themeTint="99"/>
          <w:sz w:val="24"/>
          <w:szCs w:val="24"/>
        </w:rPr>
        <w:t>Studie</w:t>
      </w:r>
      <w:r w:rsidR="00F04CFE">
        <w:rPr>
          <w:rFonts w:cstheme="minorHAnsi"/>
          <w:b/>
          <w:color w:val="548DD4" w:themeColor="text2" w:themeTint="99"/>
          <w:sz w:val="24"/>
          <w:szCs w:val="24"/>
        </w:rPr>
        <w:t>-</w:t>
      </w:r>
      <w:r w:rsidR="00C27DE4" w:rsidRPr="00CB4431">
        <w:rPr>
          <w:rFonts w:cstheme="minorHAnsi"/>
          <w:b/>
          <w:color w:val="548DD4" w:themeColor="text2" w:themeTint="99"/>
          <w:sz w:val="24"/>
          <w:szCs w:val="24"/>
        </w:rPr>
        <w:t>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86"/>
        <w:gridCol w:w="5076"/>
      </w:tblGrid>
      <w:tr w:rsidR="00C27DE4" w:rsidTr="0088545D">
        <w:trPr>
          <w:trHeight w:val="499"/>
        </w:trPr>
        <w:tc>
          <w:tcPr>
            <w:tcW w:w="3986" w:type="dxa"/>
            <w:vAlign w:val="center"/>
          </w:tcPr>
          <w:p w:rsidR="00D05AE1" w:rsidRPr="002B76D1" w:rsidRDefault="00312076" w:rsidP="002B76D1">
            <w:pPr>
              <w:rPr>
                <w:rFonts w:asciiTheme="minorHAnsi" w:hAnsiTheme="minorHAnsi"/>
                <w:b/>
              </w:rPr>
            </w:pPr>
            <w:r w:rsidRPr="002B76D1">
              <w:rPr>
                <w:rFonts w:asciiTheme="minorHAnsi" w:hAnsiTheme="minorHAnsi"/>
                <w:b/>
              </w:rPr>
              <w:t>NL</w:t>
            </w:r>
            <w:r w:rsidR="002350EF">
              <w:rPr>
                <w:rFonts w:asciiTheme="minorHAnsi" w:hAnsiTheme="minorHAnsi"/>
                <w:b/>
              </w:rPr>
              <w:t>-</w:t>
            </w:r>
            <w:r w:rsidR="00D05AE1" w:rsidRPr="002B76D1">
              <w:rPr>
                <w:rFonts w:asciiTheme="minorHAnsi" w:hAnsiTheme="minorHAnsi"/>
                <w:b/>
              </w:rPr>
              <w:t>num</w:t>
            </w:r>
            <w:r w:rsidR="00C27DE4" w:rsidRPr="002B76D1">
              <w:rPr>
                <w:rFonts w:asciiTheme="minorHAnsi" w:hAnsiTheme="minorHAnsi"/>
                <w:b/>
              </w:rPr>
              <w:t>mer</w:t>
            </w:r>
          </w:p>
          <w:p w:rsidR="00D05AE1" w:rsidRPr="002B76D1" w:rsidRDefault="00D05AE1" w:rsidP="00C27DE4">
            <w:pPr>
              <w:rPr>
                <w:rFonts w:asciiTheme="minorHAnsi" w:hAnsiTheme="minorHAnsi"/>
              </w:rPr>
            </w:pP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D05AE1" w:rsidRPr="00587E02" w:rsidRDefault="00D05AE1" w:rsidP="00C27DE4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C27DE4" w:rsidTr="0088545D">
        <w:trPr>
          <w:trHeight w:val="499"/>
        </w:trPr>
        <w:tc>
          <w:tcPr>
            <w:tcW w:w="3986" w:type="dxa"/>
            <w:vAlign w:val="center"/>
          </w:tcPr>
          <w:p w:rsidR="00D05AE1" w:rsidRPr="002B76D1" w:rsidRDefault="00C27DE4" w:rsidP="002B76D1">
            <w:pPr>
              <w:rPr>
                <w:rFonts w:asciiTheme="minorHAnsi" w:hAnsiTheme="minorHAnsi"/>
                <w:b/>
              </w:rPr>
            </w:pPr>
            <w:r w:rsidRPr="002B76D1">
              <w:rPr>
                <w:rFonts w:asciiTheme="minorHAnsi" w:hAnsiTheme="minorHAnsi"/>
                <w:b/>
              </w:rPr>
              <w:t>Titel onderzoek</w:t>
            </w:r>
          </w:p>
          <w:p w:rsidR="00D05AE1" w:rsidRDefault="00D05AE1" w:rsidP="00C27DE4">
            <w:pPr>
              <w:rPr>
                <w:rFonts w:asciiTheme="minorHAnsi" w:hAnsiTheme="minorHAnsi"/>
              </w:rPr>
            </w:pPr>
          </w:p>
          <w:p w:rsidR="00422AD1" w:rsidRPr="002B76D1" w:rsidRDefault="00422AD1" w:rsidP="00C27DE4">
            <w:pPr>
              <w:rPr>
                <w:rFonts w:asciiTheme="minorHAnsi" w:hAnsiTheme="minorHAnsi"/>
              </w:rPr>
            </w:pP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D05AE1" w:rsidRPr="00587E02" w:rsidRDefault="00D05AE1" w:rsidP="00587E02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:rsidR="003B0C67" w:rsidRDefault="003B0C67">
      <w:r>
        <w:br w:type="page"/>
      </w:r>
    </w:p>
    <w:p w:rsidR="003B2CBD" w:rsidRPr="003B2CBD" w:rsidRDefault="003B2CBD" w:rsidP="00D05AE1">
      <w:r w:rsidRPr="000C70F8">
        <w:rPr>
          <w:b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649EC" wp14:editId="46AEBFDF">
                <wp:simplePos x="0" y="0"/>
                <wp:positionH relativeFrom="column">
                  <wp:posOffset>-168275</wp:posOffset>
                </wp:positionH>
                <wp:positionV relativeFrom="paragraph">
                  <wp:posOffset>126238</wp:posOffset>
                </wp:positionV>
                <wp:extent cx="6130138" cy="0"/>
                <wp:effectExtent l="0" t="19050" r="4445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13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93F9A" id="Rechte verbindingslijn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95pt" to="469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" strokecolor="#4579b8 [3044]" strokeweight="2.25pt"/>
            </w:pict>
          </mc:Fallback>
        </mc:AlternateContent>
      </w:r>
    </w:p>
    <w:p w:rsidR="003B2CBD" w:rsidRPr="009838DB" w:rsidRDefault="00386DD3" w:rsidP="003B2CBD">
      <w:p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2</w:t>
      </w:r>
      <w:r w:rsidR="002B76D1" w:rsidRPr="009838DB">
        <w:rPr>
          <w:b/>
          <w:color w:val="4F81BD" w:themeColor="accent1"/>
          <w:sz w:val="24"/>
          <w:szCs w:val="24"/>
        </w:rPr>
        <w:t xml:space="preserve">. </w:t>
      </w:r>
      <w:r w:rsidR="003B0C67">
        <w:rPr>
          <w:b/>
          <w:color w:val="4F81BD" w:themeColor="accent1"/>
          <w:sz w:val="24"/>
          <w:szCs w:val="24"/>
        </w:rPr>
        <w:t>Bepaling extra</w:t>
      </w:r>
      <w:r w:rsidR="009838DB" w:rsidRPr="009838DB">
        <w:rPr>
          <w:b/>
          <w:color w:val="4F81BD" w:themeColor="accent1"/>
          <w:sz w:val="24"/>
          <w:szCs w:val="24"/>
        </w:rPr>
        <w:t xml:space="preserve"> d</w:t>
      </w:r>
      <w:r w:rsidR="003B0C67">
        <w:rPr>
          <w:b/>
          <w:color w:val="4F81BD" w:themeColor="accent1"/>
          <w:sz w:val="24"/>
          <w:szCs w:val="24"/>
        </w:rPr>
        <w:t xml:space="preserve">osis </w:t>
      </w:r>
      <w:r w:rsidR="000E38AB">
        <w:rPr>
          <w:b/>
          <w:color w:val="4F81BD" w:themeColor="accent1"/>
          <w:sz w:val="24"/>
          <w:szCs w:val="24"/>
        </w:rPr>
        <w:t xml:space="preserve">per patiënt </w:t>
      </w:r>
      <w:r w:rsidR="003B0C67">
        <w:rPr>
          <w:b/>
          <w:color w:val="4F81BD" w:themeColor="accent1"/>
          <w:sz w:val="24"/>
          <w:szCs w:val="24"/>
        </w:rPr>
        <w:t>en risicocategorie</w:t>
      </w:r>
    </w:p>
    <w:p w:rsidR="00150D2D" w:rsidRDefault="004913AF" w:rsidP="00150D2D">
      <w:pPr>
        <w:rPr>
          <w:rFonts w:cs="Arial"/>
        </w:rPr>
      </w:pPr>
      <w:r w:rsidRPr="009838DB">
        <w:rPr>
          <w:i/>
          <w:u w:val="single"/>
        </w:rPr>
        <w:t>I</w:t>
      </w:r>
      <w:r w:rsidR="003B0C67" w:rsidRPr="009838DB">
        <w:rPr>
          <w:i/>
          <w:u w:val="single"/>
        </w:rPr>
        <w:t>n</w:t>
      </w:r>
      <w:r>
        <w:rPr>
          <w:i/>
          <w:u w:val="single"/>
        </w:rPr>
        <w:t xml:space="preserve"> </w:t>
      </w:r>
      <w:r w:rsidR="003B0C67" w:rsidRPr="009838DB">
        <w:rPr>
          <w:i/>
          <w:u w:val="single"/>
        </w:rPr>
        <w:t xml:space="preserve">laten vullen </w:t>
      </w:r>
      <w:r w:rsidR="003B0C67">
        <w:rPr>
          <w:i/>
          <w:u w:val="single"/>
        </w:rPr>
        <w:t xml:space="preserve">of laten toetsen </w:t>
      </w:r>
      <w:r w:rsidR="003B0C67" w:rsidRPr="009838DB">
        <w:rPr>
          <w:i/>
          <w:u w:val="single"/>
        </w:rPr>
        <w:t>door</w:t>
      </w:r>
      <w:r w:rsidR="003B0C67" w:rsidRPr="009838DB">
        <w:rPr>
          <w:rFonts w:cs="Arial"/>
          <w:i/>
          <w:u w:val="single"/>
        </w:rPr>
        <w:t xml:space="preserve"> de </w:t>
      </w:r>
      <w:r w:rsidR="003B0C67" w:rsidRPr="009838DB">
        <w:rPr>
          <w:i/>
          <w:u w:val="single"/>
        </w:rPr>
        <w:t xml:space="preserve">klinisch fysicus / </w:t>
      </w:r>
      <w:r w:rsidR="003B0C67">
        <w:rPr>
          <w:i/>
          <w:u w:val="single"/>
        </w:rPr>
        <w:t>s</w:t>
      </w:r>
      <w:r w:rsidR="003B0C67" w:rsidRPr="009838DB">
        <w:rPr>
          <w:i/>
          <w:u w:val="single"/>
        </w:rPr>
        <w:t>tralingsbeschermingsdeskundige van het coördinerend centrum</w:t>
      </w:r>
    </w:p>
    <w:p w:rsidR="00150D2D" w:rsidRPr="002B76D1" w:rsidRDefault="00150D2D" w:rsidP="00150D2D">
      <w:pPr>
        <w:rPr>
          <w:rFonts w:cs="Arial"/>
          <w:b/>
        </w:rPr>
      </w:pPr>
      <w:r>
        <w:rPr>
          <w:rFonts w:cs="Arial"/>
        </w:rPr>
        <w:t xml:space="preserve">Korte omschrijving van </w:t>
      </w:r>
      <w:r w:rsidRPr="002B76D1">
        <w:rPr>
          <w:rFonts w:cs="Arial"/>
        </w:rPr>
        <w:t xml:space="preserve">de procedures (röntgenopnamen en/of toediening van radioactieve stoffen) die, in het kader van het onderzoek, een </w:t>
      </w:r>
      <w:r w:rsidRPr="002B76D1">
        <w:rPr>
          <w:rFonts w:cs="Arial"/>
          <w:u w:val="single"/>
        </w:rPr>
        <w:t>extra stralingsbelasting</w:t>
      </w:r>
      <w:r w:rsidRPr="002B76D1">
        <w:rPr>
          <w:rFonts w:cs="Arial"/>
        </w:rPr>
        <w:t xml:space="preserve"> opleveren voor de proefpersoon en niet behoren tot de standaard procedure(s).</w:t>
      </w:r>
      <w:r w:rsidR="003B0C67" w:rsidRPr="002B76D1">
        <w:rPr>
          <w:rFonts w:cs="Arial"/>
          <w:b/>
        </w:rPr>
        <w:t xml:space="preserve"> </w:t>
      </w:r>
    </w:p>
    <w:tbl>
      <w:tblPr>
        <w:tblStyle w:val="Tabelraster"/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39"/>
        <w:gridCol w:w="1843"/>
        <w:gridCol w:w="1275"/>
        <w:gridCol w:w="1276"/>
        <w:gridCol w:w="1276"/>
        <w:gridCol w:w="1134"/>
      </w:tblGrid>
      <w:tr w:rsidR="00675280" w:rsidRPr="002B76D1" w:rsidTr="008B58D6">
        <w:tc>
          <w:tcPr>
            <w:tcW w:w="9243" w:type="dxa"/>
            <w:gridSpan w:val="6"/>
          </w:tcPr>
          <w:p w:rsidR="00675280" w:rsidRPr="002B76D1" w:rsidRDefault="00675280" w:rsidP="006B6737">
            <w:pPr>
              <w:spacing w:after="200" w:line="276" w:lineRule="auto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  <w:r w:rsidRPr="002B76D1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 xml:space="preserve">A. </w:t>
            </w:r>
            <w:r w:rsidRPr="004F10F0"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Extra</w:t>
            </w:r>
            <w:r w:rsidRPr="002B76D1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 xml:space="preserve"> Röntgenprocedures</w:t>
            </w:r>
          </w:p>
        </w:tc>
      </w:tr>
      <w:tr w:rsidR="006A2B25" w:rsidRPr="008A71C2" w:rsidTr="008B58D6">
        <w:trPr>
          <w:trHeight w:val="397"/>
        </w:trPr>
        <w:tc>
          <w:tcPr>
            <w:tcW w:w="2439" w:type="dxa"/>
            <w:shd w:val="clear" w:color="auto" w:fill="auto"/>
          </w:tcPr>
          <w:p w:rsidR="006A2B25" w:rsidRPr="008A71C2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8A71C2">
              <w:rPr>
                <w:rFonts w:asciiTheme="minorHAnsi" w:eastAsiaTheme="minorHAnsi" w:hAnsiTheme="minorHAnsi" w:cs="Arial"/>
                <w:b/>
                <w:lang w:eastAsia="en-US"/>
              </w:rPr>
              <w:t>I.</w:t>
            </w:r>
            <w:r w:rsidRPr="008A71C2"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lang w:eastAsia="en-US"/>
              </w:rPr>
              <w:t>soort r</w:t>
            </w:r>
            <w:r w:rsidRPr="008A71C2">
              <w:rPr>
                <w:rFonts w:asciiTheme="minorHAnsi" w:eastAsiaTheme="minorHAnsi" w:hAnsiTheme="minorHAnsi" w:cs="Arial"/>
                <w:lang w:eastAsia="en-US"/>
              </w:rPr>
              <w:t>öntgenapparaat</w:t>
            </w:r>
          </w:p>
          <w:p w:rsidR="006A2B25" w:rsidRPr="00DE68E6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 w:rsidRPr="00DE68E6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Bucky, C-boog, Interventiestatief, mobiele röntgen, CT of CT-deel PET-CT of SPECT-CT, etc</w:t>
            </w:r>
            <w:r w:rsidR="002350EF">
              <w:rPr>
                <w:rFonts w:asciiTheme="minorHAnsi" w:eastAsiaTheme="minorHAnsi" w:hAnsiTheme="minorHAnsi" w:cs="Arial"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A2B25" w:rsidRPr="008A71C2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8A71C2">
              <w:rPr>
                <w:rFonts w:asciiTheme="minorHAnsi" w:eastAsiaTheme="minorHAnsi" w:hAnsiTheme="minorHAnsi" w:cs="Arial"/>
                <w:b/>
                <w:lang w:eastAsia="en-US"/>
              </w:rPr>
              <w:t>II.</w:t>
            </w:r>
            <w:r w:rsidRPr="008A71C2">
              <w:rPr>
                <w:rFonts w:asciiTheme="minorHAnsi" w:eastAsiaTheme="minorHAnsi" w:hAnsiTheme="minorHAnsi" w:cs="Arial"/>
                <w:lang w:eastAsia="en-US"/>
              </w:rPr>
              <w:t xml:space="preserve"> toegediende dosis</w:t>
            </w:r>
            <w:r>
              <w:rPr>
                <w:rFonts w:asciiTheme="minorHAnsi" w:eastAsiaTheme="minorHAnsi" w:hAnsiTheme="minorHAnsi" w:cs="Arial"/>
                <w:lang w:eastAsia="en-US"/>
              </w:rPr>
              <w:t xml:space="preserve"> per procedure</w:t>
            </w:r>
            <w:r w:rsidR="003A20C7">
              <w:rPr>
                <w:rFonts w:asciiTheme="minorHAnsi" w:eastAsiaTheme="minorHAnsi" w:hAnsiTheme="minorHAnsi" w:cs="Arial"/>
                <w:lang w:eastAsia="en-US"/>
              </w:rPr>
              <w:t>*</w:t>
            </w:r>
          </w:p>
          <w:p w:rsidR="006A2B25" w:rsidRPr="004A66AA" w:rsidRDefault="006A2B25" w:rsidP="006B6737">
            <w:pPr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</w:pPr>
            <w:r w:rsidRPr="004A66AA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DAP [Gy.cm</w:t>
            </w:r>
            <w:r w:rsidRPr="004A66AA">
              <w:rPr>
                <w:rFonts w:asciiTheme="minorHAnsi" w:eastAsiaTheme="minorHAnsi" w:hAnsiTheme="minorHAnsi" w:cs="Arial"/>
                <w:sz w:val="16"/>
                <w:szCs w:val="16"/>
                <w:vertAlign w:val="superscript"/>
                <w:lang w:val="en-US" w:eastAsia="en-US"/>
              </w:rPr>
              <w:t>2</w:t>
            </w:r>
            <w:r w:rsidRPr="004A66AA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 xml:space="preserve">] </w:t>
            </w:r>
          </w:p>
          <w:p w:rsidR="006A2B25" w:rsidRPr="004F10F0" w:rsidRDefault="006E303D" w:rsidP="006E303D">
            <w:pPr>
              <w:rPr>
                <w:rFonts w:asciiTheme="minorHAnsi" w:eastAsiaTheme="minorHAnsi" w:hAnsiTheme="minorHAnsi" w:cs="Arial"/>
                <w:lang w:val="en-US" w:eastAsia="en-US"/>
              </w:rPr>
            </w:pPr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val="en-US" w:eastAsia="en-US"/>
              </w:rPr>
              <w:t>o</w:t>
            </w:r>
            <w:r w:rsidR="006A2B25" w:rsidRPr="004A66AA">
              <w:rPr>
                <w:rFonts w:asciiTheme="minorHAnsi" w:eastAsiaTheme="minorHAnsi" w:hAnsiTheme="minorHAnsi" w:cs="Arial"/>
                <w:i/>
                <w:sz w:val="16"/>
                <w:szCs w:val="16"/>
                <w:lang w:val="en-US" w:eastAsia="en-US"/>
              </w:rPr>
              <w:t>f</w:t>
            </w:r>
            <w:r>
              <w:rPr>
                <w:rFonts w:asciiTheme="minorHAnsi" w:eastAsiaTheme="minorHAnsi" w:hAnsiTheme="minorHAnsi" w:cs="Arial"/>
                <w:i/>
                <w:sz w:val="16"/>
                <w:szCs w:val="16"/>
                <w:lang w:val="en-US" w:eastAsia="en-US"/>
              </w:rPr>
              <w:t xml:space="preserve"> </w:t>
            </w:r>
            <w:r w:rsidR="006A2B25" w:rsidRPr="004A66AA">
              <w:rPr>
                <w:rFonts w:asciiTheme="minorHAnsi" w:eastAsiaTheme="minorHAnsi" w:hAnsiTheme="minorHAnsi" w:cs="Arial"/>
                <w:sz w:val="16"/>
                <w:szCs w:val="16"/>
                <w:lang w:val="en-US" w:eastAsia="en-US"/>
              </w:rPr>
              <w:t>DLP [mGy.cm]</w:t>
            </w:r>
          </w:p>
        </w:tc>
        <w:tc>
          <w:tcPr>
            <w:tcW w:w="1275" w:type="dxa"/>
          </w:tcPr>
          <w:p w:rsidR="006A2B25" w:rsidRPr="002350EF" w:rsidRDefault="00D41B45" w:rsidP="006B6737">
            <w:pPr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2350EF">
              <w:rPr>
                <w:rFonts w:asciiTheme="minorHAnsi" w:eastAsiaTheme="minorHAnsi" w:hAnsiTheme="minorHAnsi" w:cs="Arial"/>
                <w:b/>
                <w:lang w:eastAsia="en-US"/>
              </w:rPr>
              <w:t>III</w:t>
            </w:r>
            <w:r w:rsidR="002350EF">
              <w:rPr>
                <w:rFonts w:asciiTheme="minorHAnsi" w:eastAsiaTheme="minorHAnsi" w:hAnsiTheme="minorHAnsi" w:cs="Arial"/>
                <w:b/>
                <w:lang w:eastAsia="en-US"/>
              </w:rPr>
              <w:t>.</w:t>
            </w:r>
          </w:p>
          <w:p w:rsidR="00D41B45" w:rsidRPr="002350EF" w:rsidRDefault="006E303D" w:rsidP="002350EF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c</w:t>
            </w:r>
            <w:r w:rsidR="00D41B45" w:rsidRPr="002350EF">
              <w:rPr>
                <w:rFonts w:asciiTheme="minorHAnsi" w:eastAsiaTheme="minorHAnsi" w:hAnsiTheme="minorHAnsi" w:cs="Arial"/>
                <w:lang w:eastAsia="en-US"/>
              </w:rPr>
              <w:t>onversie factor</w:t>
            </w:r>
            <w:r w:rsidR="008B58D6" w:rsidRPr="002350EF">
              <w:rPr>
                <w:rFonts w:asciiTheme="minorHAnsi" w:eastAsiaTheme="minorHAnsi" w:hAnsiTheme="minorHAnsi" w:cs="Arial"/>
                <w:lang w:eastAsia="en-US"/>
              </w:rPr>
              <w:t>*</w:t>
            </w:r>
          </w:p>
          <w:p w:rsidR="004A66AA" w:rsidRDefault="004A66AA" w:rsidP="006B6737">
            <w:pPr>
              <w:rPr>
                <w:rFonts w:cs="Arial"/>
                <w:sz w:val="16"/>
                <w:szCs w:val="16"/>
              </w:rPr>
            </w:pPr>
          </w:p>
          <w:p w:rsidR="004A66AA" w:rsidRDefault="004A66AA" w:rsidP="006B67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D41B45" w:rsidRPr="004A66AA">
              <w:rPr>
                <w:rFonts w:cs="Arial"/>
                <w:sz w:val="16"/>
                <w:szCs w:val="16"/>
              </w:rPr>
              <w:t>mSv/Gy.cm</w:t>
            </w:r>
            <w:r w:rsidR="00D41B45" w:rsidRPr="004A66AA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:rsidR="00D41B45" w:rsidRPr="004A66AA" w:rsidRDefault="004A66AA" w:rsidP="006B673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D41B45" w:rsidRPr="004A66AA">
              <w:rPr>
                <w:rFonts w:cs="Arial"/>
                <w:sz w:val="16"/>
                <w:szCs w:val="16"/>
              </w:rPr>
              <w:t>mSv/Gy.cm</w:t>
            </w:r>
            <w:r w:rsidR="003A20C7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auto"/>
          </w:tcPr>
          <w:p w:rsidR="003A20C7" w:rsidRDefault="00D41B45" w:rsidP="006B6737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lang w:eastAsia="en-US"/>
              </w:rPr>
              <w:t>IV</w:t>
            </w:r>
            <w:r w:rsidR="006A2B25" w:rsidRPr="008A71C2">
              <w:rPr>
                <w:rFonts w:asciiTheme="minorHAnsi" w:eastAsiaTheme="minorHAnsi" w:hAnsiTheme="minorHAnsi" w:cs="Arial"/>
                <w:b/>
                <w:lang w:eastAsia="en-US"/>
              </w:rPr>
              <w:t>.</w:t>
            </w:r>
            <w:r w:rsidR="006A2B25" w:rsidRPr="008A71C2">
              <w:rPr>
                <w:rFonts w:asciiTheme="minorHAnsi" w:eastAsiaTheme="minorHAnsi" w:hAnsiTheme="minorHAnsi" w:cs="Arial"/>
                <w:lang w:eastAsia="en-US"/>
              </w:rPr>
              <w:t xml:space="preserve"> effectieve dosis per procedure</w:t>
            </w:r>
            <w:r w:rsidR="008B58D6">
              <w:rPr>
                <w:rFonts w:asciiTheme="minorHAnsi" w:eastAsiaTheme="minorHAnsi" w:hAnsiTheme="minorHAnsi" w:cs="Arial"/>
                <w:lang w:eastAsia="en-US"/>
              </w:rPr>
              <w:t>*</w:t>
            </w:r>
          </w:p>
          <w:p w:rsidR="006A2B25" w:rsidRPr="004A66AA" w:rsidRDefault="002350EF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[</w:t>
            </w:r>
            <w:r w:rsidRPr="004A66AA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mSv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276" w:type="dxa"/>
            <w:shd w:val="clear" w:color="auto" w:fill="auto"/>
          </w:tcPr>
          <w:p w:rsidR="006A2B25" w:rsidRPr="008A71C2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8A71C2">
              <w:rPr>
                <w:rFonts w:asciiTheme="minorHAnsi" w:eastAsiaTheme="minorHAnsi" w:hAnsiTheme="minorHAnsi" w:cs="Arial"/>
                <w:b/>
                <w:lang w:eastAsia="en-US"/>
              </w:rPr>
              <w:t>V.</w:t>
            </w:r>
            <w:r w:rsidRPr="008A71C2"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  <w:r w:rsidR="003A20C7">
              <w:rPr>
                <w:rFonts w:asciiTheme="minorHAnsi" w:eastAsiaTheme="minorHAnsi" w:hAnsiTheme="minorHAnsi" w:cs="Arial"/>
                <w:lang w:eastAsia="en-US"/>
              </w:rPr>
              <w:t>aantal procedure</w:t>
            </w:r>
            <w:r w:rsidRPr="008A71C2">
              <w:rPr>
                <w:rFonts w:asciiTheme="minorHAnsi" w:eastAsiaTheme="minorHAnsi" w:hAnsiTheme="minorHAnsi" w:cs="Arial"/>
                <w:lang w:eastAsia="en-US"/>
              </w:rPr>
              <w:t>s</w:t>
            </w:r>
            <w:r w:rsidR="000E38AB">
              <w:rPr>
                <w:rFonts w:asciiTheme="minorHAnsi" w:eastAsiaTheme="minorHAnsi" w:hAnsiTheme="minorHAnsi" w:cs="Arial"/>
                <w:lang w:eastAsia="en-US"/>
              </w:rPr>
              <w:t xml:space="preserve"> per patiënt</w:t>
            </w:r>
            <w:r w:rsidRPr="008A71C2"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A2B25" w:rsidRPr="00DE68E6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DE68E6">
              <w:rPr>
                <w:rFonts w:asciiTheme="minorHAnsi" w:eastAsiaTheme="minorHAnsi" w:hAnsiTheme="minorHAnsi" w:cs="Arial"/>
                <w:b/>
                <w:lang w:eastAsia="en-US"/>
              </w:rPr>
              <w:t>V</w:t>
            </w:r>
            <w:r w:rsidR="00D41B45">
              <w:rPr>
                <w:rFonts w:asciiTheme="minorHAnsi" w:eastAsiaTheme="minorHAnsi" w:hAnsiTheme="minorHAnsi" w:cs="Arial"/>
                <w:b/>
                <w:lang w:eastAsia="en-US"/>
              </w:rPr>
              <w:t>I</w:t>
            </w:r>
            <w:r w:rsidRPr="00DE68E6">
              <w:rPr>
                <w:rFonts w:asciiTheme="minorHAnsi" w:eastAsiaTheme="minorHAnsi" w:hAnsiTheme="minorHAnsi" w:cs="Arial"/>
                <w:b/>
                <w:lang w:eastAsia="en-US"/>
              </w:rPr>
              <w:t>.</w:t>
            </w:r>
            <w:r w:rsidRPr="00DE68E6">
              <w:rPr>
                <w:rFonts w:asciiTheme="minorHAnsi" w:eastAsiaTheme="minorHAnsi" w:hAnsiTheme="minorHAnsi" w:cs="Arial"/>
                <w:lang w:eastAsia="en-US"/>
              </w:rPr>
              <w:t xml:space="preserve"> totale extra effectieve dosis</w:t>
            </w:r>
            <w:r w:rsidR="000E38AB">
              <w:rPr>
                <w:rFonts w:asciiTheme="minorHAnsi" w:eastAsiaTheme="minorHAnsi" w:hAnsiTheme="minorHAnsi" w:cs="Arial"/>
                <w:lang w:eastAsia="en-US"/>
              </w:rPr>
              <w:t xml:space="preserve"> per patiënt</w:t>
            </w:r>
          </w:p>
          <w:p w:rsidR="006A2B25" w:rsidRPr="004A66AA" w:rsidRDefault="003A20C7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[</w:t>
            </w:r>
            <w:r w:rsidR="004A66AA" w:rsidRPr="004A66AA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mSv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]</w:t>
            </w:r>
          </w:p>
        </w:tc>
      </w:tr>
      <w:tr w:rsidR="006A2B25" w:rsidRPr="002B76D1" w:rsidTr="008B58D6">
        <w:trPr>
          <w:trHeight w:val="397"/>
        </w:trPr>
        <w:tc>
          <w:tcPr>
            <w:tcW w:w="2439" w:type="dxa"/>
            <w:shd w:val="clear" w:color="auto" w:fill="D9D9D9" w:themeFill="background1" w:themeFillShade="D9"/>
          </w:tcPr>
          <w:p w:rsidR="006A2B25" w:rsidRPr="00DE68E6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DE68E6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A2B25" w:rsidRPr="006A2B25" w:rsidRDefault="006A2B25" w:rsidP="006A2B25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A2B25" w:rsidRPr="002B76D1" w:rsidTr="008B58D6">
        <w:trPr>
          <w:trHeight w:val="475"/>
        </w:trPr>
        <w:tc>
          <w:tcPr>
            <w:tcW w:w="2439" w:type="dxa"/>
            <w:shd w:val="clear" w:color="auto" w:fill="D9D9D9" w:themeFill="background1" w:themeFillShade="D9"/>
          </w:tcPr>
          <w:p w:rsidR="006A2B25" w:rsidRPr="00DE68E6" w:rsidRDefault="006A2B25" w:rsidP="006B67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E68E6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A2B25" w:rsidRPr="006A2B25" w:rsidRDefault="006A2B25" w:rsidP="006A2B25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</w:tr>
      <w:tr w:rsidR="006A2B25" w:rsidRPr="002B76D1" w:rsidTr="008B58D6">
        <w:trPr>
          <w:trHeight w:val="426"/>
        </w:trPr>
        <w:tc>
          <w:tcPr>
            <w:tcW w:w="2439" w:type="dxa"/>
            <w:shd w:val="clear" w:color="auto" w:fill="D9D9D9" w:themeFill="background1" w:themeFillShade="D9"/>
          </w:tcPr>
          <w:p w:rsidR="006A2B25" w:rsidRPr="00DE68E6" w:rsidRDefault="006A2B25" w:rsidP="006B67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E68E6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A2B25" w:rsidRPr="006A2B25" w:rsidRDefault="006A2B25" w:rsidP="006A2B25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</w:tr>
      <w:tr w:rsidR="008B58D6" w:rsidRPr="002B76D1" w:rsidTr="008B58D6">
        <w:trPr>
          <w:trHeight w:val="536"/>
        </w:trPr>
        <w:tc>
          <w:tcPr>
            <w:tcW w:w="2439" w:type="dxa"/>
          </w:tcPr>
          <w:p w:rsidR="008B58D6" w:rsidRPr="008B58D6" w:rsidRDefault="002350EF" w:rsidP="002350EF">
            <w:pPr>
              <w:spacing w:after="200" w:line="276" w:lineRule="auto"/>
              <w:rPr>
                <w:rFonts w:cs="Arial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 xml:space="preserve">Toelichting of evt. </w:t>
            </w:r>
            <w:r w:rsidR="008B58D6" w:rsidRPr="002350EF">
              <w:rPr>
                <w:rFonts w:asciiTheme="minorHAnsi" w:eastAsiaTheme="minorHAnsi" w:hAnsiTheme="minorHAnsi" w:cs="Arial"/>
                <w:lang w:eastAsia="en-US"/>
              </w:rPr>
              <w:t>referenties:</w:t>
            </w:r>
          </w:p>
        </w:tc>
        <w:tc>
          <w:tcPr>
            <w:tcW w:w="6804" w:type="dxa"/>
            <w:gridSpan w:val="5"/>
          </w:tcPr>
          <w:p w:rsidR="008B58D6" w:rsidRPr="002B76D1" w:rsidRDefault="008B58D6" w:rsidP="006B6737">
            <w:pPr>
              <w:rPr>
                <w:rFonts w:cs="Arial"/>
                <w:b/>
              </w:rPr>
            </w:pPr>
          </w:p>
        </w:tc>
      </w:tr>
      <w:tr w:rsidR="00675280" w:rsidRPr="002B76D1" w:rsidTr="008B58D6">
        <w:tc>
          <w:tcPr>
            <w:tcW w:w="9243" w:type="dxa"/>
            <w:gridSpan w:val="6"/>
          </w:tcPr>
          <w:p w:rsidR="00675280" w:rsidRPr="002B76D1" w:rsidRDefault="00675280" w:rsidP="006B6737">
            <w:pPr>
              <w:spacing w:after="200" w:line="276" w:lineRule="auto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  <w:r w:rsidRPr="002B76D1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 xml:space="preserve">B. </w:t>
            </w:r>
            <w:r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E</w:t>
            </w:r>
            <w:r w:rsidRPr="004F10F0">
              <w:rPr>
                <w:rFonts w:asciiTheme="minorHAnsi" w:eastAsia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xtra</w:t>
            </w:r>
            <w:r w:rsidRPr="002B76D1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 xml:space="preserve"> procedures met Radioactieve Stoffen</w:t>
            </w:r>
          </w:p>
        </w:tc>
      </w:tr>
      <w:tr w:rsidR="006A2B25" w:rsidRPr="00DE68E6" w:rsidTr="008B58D6">
        <w:tc>
          <w:tcPr>
            <w:tcW w:w="2439" w:type="dxa"/>
            <w:shd w:val="clear" w:color="auto" w:fill="auto"/>
          </w:tcPr>
          <w:p w:rsidR="006A2B25" w:rsidRPr="004F10F0" w:rsidRDefault="006A2B25" w:rsidP="006E303D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4F10F0">
              <w:rPr>
                <w:rFonts w:asciiTheme="minorHAnsi" w:eastAsiaTheme="minorHAnsi" w:hAnsiTheme="minorHAnsi" w:cs="Arial"/>
                <w:b/>
                <w:lang w:eastAsia="en-US"/>
              </w:rPr>
              <w:t>I.</w:t>
            </w:r>
            <w:r w:rsidRPr="004F10F0"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  <w:r w:rsidR="006E303D">
              <w:rPr>
                <w:rFonts w:asciiTheme="minorHAnsi" w:eastAsiaTheme="minorHAnsi" w:hAnsiTheme="minorHAnsi" w:cs="Arial"/>
                <w:lang w:eastAsia="en-US"/>
              </w:rPr>
              <w:t>n</w:t>
            </w:r>
            <w:r w:rsidRPr="004F10F0">
              <w:rPr>
                <w:rFonts w:asciiTheme="minorHAnsi" w:eastAsiaTheme="minorHAnsi" w:hAnsiTheme="minorHAnsi" w:cs="Arial"/>
                <w:lang w:eastAsia="en-US"/>
              </w:rPr>
              <w:t>aam nuclide</w:t>
            </w:r>
          </w:p>
        </w:tc>
        <w:tc>
          <w:tcPr>
            <w:tcW w:w="1843" w:type="dxa"/>
            <w:shd w:val="clear" w:color="auto" w:fill="auto"/>
          </w:tcPr>
          <w:p w:rsidR="006A2B25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4F10F0">
              <w:rPr>
                <w:rFonts w:asciiTheme="minorHAnsi" w:eastAsiaTheme="minorHAnsi" w:hAnsiTheme="minorHAnsi" w:cs="Arial"/>
                <w:b/>
                <w:lang w:eastAsia="en-US"/>
              </w:rPr>
              <w:t>II.</w:t>
            </w:r>
            <w:r w:rsidRPr="004F10F0">
              <w:rPr>
                <w:rFonts w:asciiTheme="minorHAnsi" w:eastAsiaTheme="minorHAnsi" w:hAnsiTheme="minorHAnsi" w:cs="Arial"/>
                <w:lang w:eastAsia="en-US"/>
              </w:rPr>
              <w:t xml:space="preserve"> activiteit per procedure</w:t>
            </w:r>
          </w:p>
          <w:p w:rsidR="00D41B45" w:rsidRDefault="00D41B45" w:rsidP="006B6737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(indien gewichtsafhankelijk voor patiënt 75 kg)</w:t>
            </w:r>
          </w:p>
          <w:p w:rsidR="006A2B25" w:rsidRPr="004A66AA" w:rsidRDefault="003A20C7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[</w:t>
            </w:r>
            <w:r w:rsidR="004A66AA" w:rsidRPr="004A66AA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MBq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275" w:type="dxa"/>
          </w:tcPr>
          <w:p w:rsidR="006A2B25" w:rsidRDefault="006A2B25" w:rsidP="006B6737">
            <w:pPr>
              <w:rPr>
                <w:rFonts w:cs="Arial"/>
                <w:b/>
              </w:rPr>
            </w:pPr>
            <w:r w:rsidRPr="002350EF">
              <w:rPr>
                <w:rFonts w:asciiTheme="minorHAnsi" w:eastAsiaTheme="minorHAnsi" w:hAnsiTheme="minorHAnsi" w:cs="Arial"/>
                <w:b/>
                <w:lang w:eastAsia="en-US"/>
              </w:rPr>
              <w:t>III</w:t>
            </w:r>
            <w:r w:rsidR="002350EF">
              <w:rPr>
                <w:rFonts w:asciiTheme="minorHAnsi" w:eastAsiaTheme="minorHAnsi" w:hAnsiTheme="minorHAnsi" w:cs="Arial"/>
                <w:b/>
                <w:lang w:eastAsia="en-US"/>
              </w:rPr>
              <w:t>.</w:t>
            </w:r>
            <w:r w:rsidRPr="002350EF">
              <w:rPr>
                <w:rFonts w:asciiTheme="minorHAnsi" w:eastAsiaTheme="minorHAnsi" w:hAnsiTheme="minorHAnsi" w:cs="Arial"/>
                <w:b/>
                <w:lang w:eastAsia="en-US"/>
              </w:rPr>
              <w:t xml:space="preserve"> </w:t>
            </w:r>
            <w:r w:rsidR="002350EF">
              <w:rPr>
                <w:rFonts w:asciiTheme="minorHAnsi" w:eastAsiaTheme="minorHAnsi" w:hAnsiTheme="minorHAnsi" w:cs="Arial"/>
                <w:lang w:eastAsia="en-US"/>
              </w:rPr>
              <w:t>d</w:t>
            </w:r>
            <w:r w:rsidRPr="002350EF">
              <w:rPr>
                <w:rFonts w:asciiTheme="minorHAnsi" w:eastAsiaTheme="minorHAnsi" w:hAnsiTheme="minorHAnsi" w:cs="Arial"/>
                <w:lang w:eastAsia="en-US"/>
              </w:rPr>
              <w:t>osis conversie factor</w:t>
            </w:r>
          </w:p>
          <w:p w:rsidR="006A2B25" w:rsidRPr="006E303D" w:rsidRDefault="006A2B25" w:rsidP="006B6737">
            <w:pPr>
              <w:rPr>
                <w:rFonts w:cs="Arial"/>
                <w:sz w:val="16"/>
                <w:szCs w:val="16"/>
              </w:rPr>
            </w:pPr>
          </w:p>
          <w:p w:rsidR="001A2A80" w:rsidRDefault="001A2A80" w:rsidP="006B6737">
            <w:pPr>
              <w:rPr>
                <w:rFonts w:cs="Arial"/>
                <w:sz w:val="16"/>
                <w:szCs w:val="16"/>
              </w:rPr>
            </w:pPr>
          </w:p>
          <w:p w:rsidR="006A2B25" w:rsidRPr="004A66AA" w:rsidRDefault="003A20C7" w:rsidP="006E303D">
            <w:pPr>
              <w:spacing w:after="200" w:line="276" w:lineRule="auto"/>
              <w:rPr>
                <w:rFonts w:cs="Arial"/>
                <w:sz w:val="16"/>
                <w:szCs w:val="16"/>
              </w:rPr>
            </w:pPr>
            <w:r w:rsidRPr="006E303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[</w:t>
            </w:r>
            <w:r w:rsidR="004A66AA" w:rsidRPr="006E303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mSv/MBq</w:t>
            </w:r>
            <w:r w:rsidRPr="006E303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276" w:type="dxa"/>
            <w:shd w:val="clear" w:color="auto" w:fill="auto"/>
          </w:tcPr>
          <w:p w:rsidR="006A2B25" w:rsidRDefault="00D41B45" w:rsidP="006B6737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lang w:eastAsia="en-US"/>
              </w:rPr>
              <w:t>IV</w:t>
            </w:r>
            <w:r w:rsidR="006A2B25" w:rsidRPr="004F10F0">
              <w:rPr>
                <w:rFonts w:asciiTheme="minorHAnsi" w:eastAsiaTheme="minorHAnsi" w:hAnsiTheme="minorHAnsi" w:cs="Arial"/>
                <w:b/>
                <w:lang w:eastAsia="en-US"/>
              </w:rPr>
              <w:t>.</w:t>
            </w:r>
            <w:r w:rsidR="006A2B25" w:rsidRPr="004F10F0"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  <w:r w:rsidR="006A2B25">
              <w:rPr>
                <w:rFonts w:asciiTheme="minorHAnsi" w:eastAsiaTheme="minorHAnsi" w:hAnsiTheme="minorHAnsi" w:cs="Arial"/>
                <w:lang w:eastAsia="en-US"/>
              </w:rPr>
              <w:t>e</w:t>
            </w:r>
            <w:r w:rsidR="006A2B25" w:rsidRPr="004F10F0">
              <w:rPr>
                <w:rFonts w:asciiTheme="minorHAnsi" w:eastAsiaTheme="minorHAnsi" w:hAnsiTheme="minorHAnsi" w:cs="Arial"/>
                <w:lang w:eastAsia="en-US"/>
              </w:rPr>
              <w:t>ffectieve dosis per procedure</w:t>
            </w:r>
          </w:p>
          <w:p w:rsidR="001A2A80" w:rsidRDefault="001A2A80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</w:p>
          <w:p w:rsidR="006A2B25" w:rsidRPr="004A66AA" w:rsidRDefault="003A20C7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[</w:t>
            </w:r>
            <w:r w:rsidR="004A66AA" w:rsidRPr="004A66AA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mSv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276" w:type="dxa"/>
            <w:shd w:val="clear" w:color="auto" w:fill="auto"/>
          </w:tcPr>
          <w:p w:rsidR="006A2B25" w:rsidRPr="004F10F0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4F10F0">
              <w:rPr>
                <w:rFonts w:asciiTheme="minorHAnsi" w:eastAsiaTheme="minorHAnsi" w:hAnsiTheme="minorHAnsi" w:cs="Arial"/>
                <w:b/>
                <w:lang w:eastAsia="en-US"/>
              </w:rPr>
              <w:t>V.</w:t>
            </w:r>
            <w:r w:rsidRPr="004F10F0"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lang w:eastAsia="en-US"/>
              </w:rPr>
              <w:t>a</w:t>
            </w:r>
            <w:r w:rsidRPr="004F10F0">
              <w:rPr>
                <w:rFonts w:asciiTheme="minorHAnsi" w:eastAsiaTheme="minorHAnsi" w:hAnsiTheme="minorHAnsi" w:cs="Arial"/>
                <w:lang w:eastAsia="en-US"/>
              </w:rPr>
              <w:t>antal</w:t>
            </w:r>
            <w:r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  <w:r w:rsidRPr="004F10F0">
              <w:rPr>
                <w:rFonts w:asciiTheme="minorHAnsi" w:eastAsiaTheme="minorHAnsi" w:hAnsiTheme="minorHAnsi" w:cs="Arial"/>
                <w:lang w:eastAsia="en-US"/>
              </w:rPr>
              <w:t>procedures</w:t>
            </w:r>
            <w:r w:rsidR="000E38AB">
              <w:rPr>
                <w:rFonts w:asciiTheme="minorHAnsi" w:eastAsiaTheme="minorHAnsi" w:hAnsiTheme="minorHAnsi" w:cs="Arial"/>
                <w:lang w:eastAsia="en-US"/>
              </w:rPr>
              <w:t xml:space="preserve"> per </w:t>
            </w:r>
            <w:r w:rsidR="002350EF">
              <w:rPr>
                <w:rFonts w:asciiTheme="minorHAnsi" w:eastAsiaTheme="minorHAnsi" w:hAnsiTheme="minorHAnsi" w:cs="Arial"/>
                <w:lang w:eastAsia="en-US"/>
              </w:rPr>
              <w:t>patiënt</w:t>
            </w:r>
          </w:p>
        </w:tc>
        <w:tc>
          <w:tcPr>
            <w:tcW w:w="1134" w:type="dxa"/>
            <w:shd w:val="clear" w:color="auto" w:fill="auto"/>
          </w:tcPr>
          <w:p w:rsidR="001A2A80" w:rsidRPr="000E38AB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 w:rsidRPr="004F10F0">
              <w:rPr>
                <w:rFonts w:asciiTheme="minorHAnsi" w:eastAsiaTheme="minorHAnsi" w:hAnsiTheme="minorHAnsi" w:cs="Arial"/>
                <w:b/>
                <w:lang w:eastAsia="en-US"/>
              </w:rPr>
              <w:t>V</w:t>
            </w:r>
            <w:r w:rsidR="00D41B45">
              <w:rPr>
                <w:rFonts w:asciiTheme="minorHAnsi" w:eastAsiaTheme="minorHAnsi" w:hAnsiTheme="minorHAnsi" w:cs="Arial"/>
                <w:b/>
                <w:lang w:eastAsia="en-US"/>
              </w:rPr>
              <w:t>I</w:t>
            </w:r>
            <w:r w:rsidRPr="004F10F0">
              <w:rPr>
                <w:rFonts w:asciiTheme="minorHAnsi" w:eastAsiaTheme="minorHAnsi" w:hAnsiTheme="minorHAnsi" w:cs="Arial"/>
                <w:b/>
                <w:lang w:eastAsia="en-US"/>
              </w:rPr>
              <w:t>.</w:t>
            </w:r>
            <w:r w:rsidRPr="004F10F0">
              <w:rPr>
                <w:rFonts w:asciiTheme="minorHAnsi" w:eastAsiaTheme="minorHAnsi" w:hAnsiTheme="minorHAnsi" w:cs="Arial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lang w:eastAsia="en-US"/>
              </w:rPr>
              <w:t>t</w:t>
            </w:r>
            <w:r w:rsidRPr="004F10F0">
              <w:rPr>
                <w:rFonts w:asciiTheme="minorHAnsi" w:eastAsiaTheme="minorHAnsi" w:hAnsiTheme="minorHAnsi" w:cs="Arial"/>
                <w:lang w:eastAsia="en-US"/>
              </w:rPr>
              <w:t>otale</w:t>
            </w:r>
            <w:r>
              <w:rPr>
                <w:rFonts w:asciiTheme="minorHAnsi" w:eastAsiaTheme="minorHAnsi" w:hAnsiTheme="minorHAnsi" w:cs="Arial"/>
                <w:lang w:eastAsia="en-US"/>
              </w:rPr>
              <w:t xml:space="preserve"> extra e</w:t>
            </w:r>
            <w:r w:rsidRPr="004F10F0">
              <w:rPr>
                <w:rFonts w:asciiTheme="minorHAnsi" w:eastAsiaTheme="minorHAnsi" w:hAnsiTheme="minorHAnsi" w:cs="Arial"/>
                <w:lang w:eastAsia="en-US"/>
              </w:rPr>
              <w:t>ffectieve dosis</w:t>
            </w:r>
            <w:r w:rsidR="000E38AB">
              <w:rPr>
                <w:rFonts w:asciiTheme="minorHAnsi" w:eastAsiaTheme="minorHAnsi" w:hAnsiTheme="minorHAnsi" w:cs="Arial"/>
                <w:lang w:eastAsia="en-US"/>
              </w:rPr>
              <w:t xml:space="preserve"> per patiënt</w:t>
            </w:r>
          </w:p>
          <w:p w:rsidR="006A2B25" w:rsidRPr="003A20C7" w:rsidRDefault="003A20C7" w:rsidP="006B6737">
            <w:pPr>
              <w:spacing w:after="200" w:line="276" w:lineRule="auto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[</w:t>
            </w:r>
            <w:r w:rsidR="004A66AA" w:rsidRPr="004A66AA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mSv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]</w:t>
            </w:r>
          </w:p>
        </w:tc>
      </w:tr>
      <w:tr w:rsidR="006A2B25" w:rsidRPr="002B76D1" w:rsidTr="008B58D6">
        <w:trPr>
          <w:trHeight w:val="486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6A2B25" w:rsidRPr="00587E02" w:rsidRDefault="006A2B25" w:rsidP="006B67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87E02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</w:tr>
      <w:tr w:rsidR="006A2B25" w:rsidRPr="002B76D1" w:rsidTr="008B58D6">
        <w:trPr>
          <w:trHeight w:val="506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6A2B25" w:rsidRPr="00587E02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587E02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A2B25" w:rsidRPr="002B76D1" w:rsidRDefault="006A2B25" w:rsidP="006B6737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6A2B25" w:rsidRPr="002B76D1" w:rsidTr="008B58D6">
        <w:trPr>
          <w:trHeight w:val="397"/>
        </w:trPr>
        <w:tc>
          <w:tcPr>
            <w:tcW w:w="24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2B25" w:rsidRPr="00587E02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587E02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6A2B25" w:rsidRPr="002B76D1" w:rsidRDefault="006A2B25" w:rsidP="006B6737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2B25" w:rsidRPr="002B76D1" w:rsidRDefault="006A2B25" w:rsidP="006B6737">
            <w:pPr>
              <w:spacing w:after="200" w:line="276" w:lineRule="auto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FB42E1" w:rsidRPr="002B76D1" w:rsidTr="00FB42E1">
        <w:trPr>
          <w:trHeight w:val="397"/>
        </w:trPr>
        <w:tc>
          <w:tcPr>
            <w:tcW w:w="2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42E1" w:rsidRPr="002B76D1" w:rsidRDefault="006E303D" w:rsidP="006E303D">
            <w:pPr>
              <w:spacing w:after="200" w:line="276" w:lineRule="auto"/>
              <w:rPr>
                <w:rFonts w:cs="Arial"/>
              </w:rPr>
            </w:pPr>
            <w:r w:rsidRPr="006E303D">
              <w:rPr>
                <w:rFonts w:asciiTheme="minorHAnsi" w:eastAsiaTheme="minorHAnsi" w:hAnsiTheme="minorHAnsi" w:cs="Arial"/>
                <w:lang w:eastAsia="en-US"/>
              </w:rPr>
              <w:t>Toelichting of evt. referenties:</w:t>
            </w:r>
          </w:p>
        </w:tc>
        <w:tc>
          <w:tcPr>
            <w:tcW w:w="6804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42E1" w:rsidRPr="002B76D1" w:rsidRDefault="00FB42E1" w:rsidP="006B6737">
            <w:pPr>
              <w:rPr>
                <w:rFonts w:cs="Arial"/>
              </w:rPr>
            </w:pPr>
          </w:p>
        </w:tc>
      </w:tr>
      <w:tr w:rsidR="008B58D6" w:rsidRPr="002B76D1" w:rsidTr="008B58D6">
        <w:trPr>
          <w:trHeight w:val="397"/>
        </w:trPr>
        <w:tc>
          <w:tcPr>
            <w:tcW w:w="8109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58D6" w:rsidRPr="002B76D1" w:rsidRDefault="008B58D6" w:rsidP="006E303D">
            <w:pPr>
              <w:jc w:val="right"/>
              <w:rPr>
                <w:rFonts w:cs="Arial"/>
              </w:rPr>
            </w:pPr>
            <w:r w:rsidRPr="001B3016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 xml:space="preserve">Totale extra dosis </w:t>
            </w:r>
            <w:r w:rsidR="000E38AB" w:rsidRPr="001B3016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>per pati</w:t>
            </w:r>
            <w:r w:rsidR="006E303D" w:rsidRPr="001B3016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>ë</w:t>
            </w:r>
            <w:r w:rsidR="000E38AB" w:rsidRPr="001B3016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 xml:space="preserve">nt </w:t>
            </w:r>
            <w:r w:rsidRPr="001B3016">
              <w:rPr>
                <w:rFonts w:asciiTheme="minorHAnsi" w:eastAsiaTheme="minorHAnsi" w:hAnsiTheme="minorHAnsi" w:cs="Arial"/>
                <w:b/>
                <w:sz w:val="22"/>
                <w:szCs w:val="22"/>
                <w:lang w:eastAsia="en-US"/>
              </w:rPr>
              <w:t>A+B [mSv]: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58D6" w:rsidRPr="002B76D1" w:rsidRDefault="008B58D6" w:rsidP="006B6737">
            <w:pPr>
              <w:rPr>
                <w:rFonts w:cs="Arial"/>
              </w:rPr>
            </w:pPr>
          </w:p>
        </w:tc>
      </w:tr>
    </w:tbl>
    <w:p w:rsidR="00150D2D" w:rsidRDefault="00150D2D" w:rsidP="00150D2D">
      <w:pPr>
        <w:rPr>
          <w:b/>
        </w:rPr>
      </w:pPr>
    </w:p>
    <w:p w:rsidR="00150D2D" w:rsidRDefault="008B58D6" w:rsidP="008B58D6">
      <w:r>
        <w:lastRenderedPageBreak/>
        <w:t xml:space="preserve">*) Mits toegelicht of voorzien van referentie kan ook direct de effectieve dosis </w:t>
      </w:r>
      <w:r w:rsidR="007D377B">
        <w:t>per procedure aangegeven worden</w:t>
      </w:r>
    </w:p>
    <w:p w:rsidR="00FB42E1" w:rsidRPr="00BC12AB" w:rsidRDefault="00411553" w:rsidP="00FB42E1">
      <w:pPr>
        <w:rPr>
          <w:b/>
        </w:rPr>
      </w:pPr>
      <w:r>
        <w:rPr>
          <w:b/>
        </w:rPr>
        <w:t>B</w:t>
      </w:r>
      <w:r w:rsidR="00BF1724">
        <w:rPr>
          <w:b/>
        </w:rPr>
        <w:t>epaling risicocategorie</w:t>
      </w:r>
    </w:p>
    <w:p w:rsidR="004B0A54" w:rsidRDefault="00A60C0C" w:rsidP="004B0A54">
      <w:pPr>
        <w:spacing w:after="0"/>
        <w:rPr>
          <w:rFonts w:cs="Arial"/>
        </w:rPr>
      </w:pPr>
      <w:r w:rsidRPr="00A60C0C">
        <w:t>Onderstaande tabel geeft informatie</w:t>
      </w:r>
      <w:r w:rsidR="00386DD3">
        <w:t xml:space="preserve"> betreffende </w:t>
      </w:r>
      <w:r w:rsidRPr="00A60C0C">
        <w:t>de extra stralingsbelasting (effectieve dosis [mSv])</w:t>
      </w:r>
      <w:r w:rsidR="00B92280">
        <w:t xml:space="preserve"> en </w:t>
      </w:r>
      <w:r w:rsidR="004545BA">
        <w:t>bijbehoren</w:t>
      </w:r>
      <w:r w:rsidRPr="00A60C0C">
        <w:t>de</w:t>
      </w:r>
      <w:r w:rsidR="006E303D">
        <w:t xml:space="preserve"> risico</w:t>
      </w:r>
      <w:r>
        <w:t xml:space="preserve">categorie </w:t>
      </w:r>
      <w:r w:rsidR="00B92280">
        <w:t xml:space="preserve">van een </w:t>
      </w:r>
      <w:r w:rsidR="00B92280" w:rsidRPr="00A60C0C">
        <w:t>de individuele deelnemer</w:t>
      </w:r>
      <w:r w:rsidR="00B92280">
        <w:t xml:space="preserve"> van het onderzoek. </w:t>
      </w:r>
      <w:r w:rsidR="00B92280" w:rsidRPr="00F62C23">
        <w:t xml:space="preserve">Dit conform ICRP </w:t>
      </w:r>
      <w:r w:rsidR="00F62C23">
        <w:t xml:space="preserve">Publication </w:t>
      </w:r>
      <w:r w:rsidR="00B92280" w:rsidRPr="00F62C23">
        <w:t>62</w:t>
      </w:r>
      <w:r w:rsidR="00F62C23" w:rsidRPr="00F62C23">
        <w:rPr>
          <w:rStyle w:val="Voetnootmarkering"/>
          <w:lang w:val="en-US"/>
        </w:rPr>
        <w:footnoteReference w:id="1"/>
      </w:r>
      <w:r w:rsidR="00B92280" w:rsidRPr="00F62C23">
        <w:t xml:space="preserve"> </w:t>
      </w:r>
      <w:r w:rsidR="00F62C23" w:rsidRPr="00F62C23">
        <w:t xml:space="preserve">van de </w:t>
      </w:r>
      <w:r w:rsidR="00F62C23" w:rsidRPr="00F62C23">
        <w:rPr>
          <w:bCs/>
        </w:rPr>
        <w:t>I</w:t>
      </w:r>
      <w:r w:rsidR="00F62C23">
        <w:rPr>
          <w:bCs/>
        </w:rPr>
        <w:t>nternational</w:t>
      </w:r>
      <w:r w:rsidR="00F62C23" w:rsidRPr="00F62C23">
        <w:rPr>
          <w:bCs/>
        </w:rPr>
        <w:t xml:space="preserve"> C</w:t>
      </w:r>
      <w:r w:rsidR="00F62C23">
        <w:rPr>
          <w:bCs/>
        </w:rPr>
        <w:t>ommission</w:t>
      </w:r>
      <w:r w:rsidR="00F62C23" w:rsidRPr="00F62C23">
        <w:rPr>
          <w:bCs/>
        </w:rPr>
        <w:t xml:space="preserve"> </w:t>
      </w:r>
      <w:r w:rsidR="00F62C23">
        <w:rPr>
          <w:bCs/>
        </w:rPr>
        <w:t>on</w:t>
      </w:r>
      <w:r w:rsidR="00F62C23" w:rsidRPr="00F62C23">
        <w:rPr>
          <w:bCs/>
        </w:rPr>
        <w:t xml:space="preserve"> R</w:t>
      </w:r>
      <w:r w:rsidR="00F62C23">
        <w:rPr>
          <w:bCs/>
        </w:rPr>
        <w:t>adiological</w:t>
      </w:r>
      <w:r w:rsidR="00F62C23" w:rsidRPr="00F62C23">
        <w:rPr>
          <w:bCs/>
        </w:rPr>
        <w:t xml:space="preserve"> P</w:t>
      </w:r>
      <w:r w:rsidR="00F62C23">
        <w:rPr>
          <w:bCs/>
        </w:rPr>
        <w:t>rotection</w:t>
      </w:r>
      <w:r w:rsidR="00F62C23" w:rsidRPr="00F62C23">
        <w:rPr>
          <w:bCs/>
        </w:rPr>
        <w:t xml:space="preserve"> </w:t>
      </w:r>
      <w:r w:rsidR="00B92280" w:rsidRPr="00F62C23">
        <w:t xml:space="preserve">en </w:t>
      </w:r>
      <w:r w:rsidR="00E2373A">
        <w:t>NCS P</w:t>
      </w:r>
      <w:r w:rsidR="009D1D93" w:rsidRPr="00F62C23">
        <w:t>ublicatie</w:t>
      </w:r>
      <w:r w:rsidR="0013451C" w:rsidRPr="00F62C23">
        <w:t xml:space="preserve"> </w:t>
      </w:r>
      <w:r w:rsidR="00A60E23" w:rsidRPr="00F62C23">
        <w:t>26</w:t>
      </w:r>
      <w:r w:rsidR="00F62C23">
        <w:rPr>
          <w:rStyle w:val="Voetnootmarkering"/>
          <w:lang w:val="en-US"/>
        </w:rPr>
        <w:footnoteReference w:id="2"/>
      </w:r>
      <w:r w:rsidR="00B92280" w:rsidRPr="00F62C23">
        <w:rPr>
          <w:i/>
        </w:rPr>
        <w:t xml:space="preserve"> </w:t>
      </w:r>
      <w:r w:rsidR="00B92280" w:rsidRPr="00F62C23">
        <w:t xml:space="preserve">van de </w:t>
      </w:r>
      <w:r w:rsidR="00A60E23" w:rsidRPr="00F62C23">
        <w:t>Nederlandse</w:t>
      </w:r>
      <w:r w:rsidR="00B92280" w:rsidRPr="00F62C23">
        <w:t xml:space="preserve"> </w:t>
      </w:r>
      <w:r w:rsidR="00A60E23" w:rsidRPr="00F62C23">
        <w:t>Commissie</w:t>
      </w:r>
      <w:r w:rsidR="00B92280" w:rsidRPr="00F62C23">
        <w:t xml:space="preserve"> voor Stralin</w:t>
      </w:r>
      <w:r w:rsidR="00931F2B" w:rsidRPr="00F62C23">
        <w:t>g</w:t>
      </w:r>
      <w:r w:rsidR="00B92280" w:rsidRPr="00F62C23">
        <w:t>sdosimetrie (NCS).</w:t>
      </w:r>
      <w:r w:rsidR="00DB7359" w:rsidRPr="00F62C23">
        <w:t xml:space="preserve"> </w:t>
      </w:r>
    </w:p>
    <w:p w:rsidR="00DB7359" w:rsidRPr="001A2A80" w:rsidRDefault="00DB7359" w:rsidP="00DB7359"/>
    <w:tbl>
      <w:tblPr>
        <w:tblStyle w:val="Tabelraster"/>
        <w:tblW w:w="10040" w:type="dxa"/>
        <w:tblInd w:w="108" w:type="dxa"/>
        <w:tblLook w:val="04A0" w:firstRow="1" w:lastRow="0" w:firstColumn="1" w:lastColumn="0" w:noHBand="0" w:noVBand="1"/>
      </w:tblPr>
      <w:tblGrid>
        <w:gridCol w:w="939"/>
        <w:gridCol w:w="1328"/>
        <w:gridCol w:w="1202"/>
        <w:gridCol w:w="1839"/>
        <w:gridCol w:w="4732"/>
      </w:tblGrid>
      <w:tr w:rsidR="006B6737" w:rsidTr="00355071">
        <w:trPr>
          <w:trHeight w:val="455"/>
        </w:trPr>
        <w:tc>
          <w:tcPr>
            <w:tcW w:w="939" w:type="dxa"/>
          </w:tcPr>
          <w:p w:rsidR="006B6737" w:rsidRPr="00C87AFE" w:rsidRDefault="006B6737" w:rsidP="00F8579D">
            <w:pPr>
              <w:autoSpaceDE w:val="0"/>
              <w:autoSpaceDN w:val="0"/>
              <w:adjustRightInd w:val="0"/>
              <w:rPr>
                <w:rFonts w:cs="Arial"/>
                <w:b/>
                <w:lang w:val="en-US"/>
              </w:rPr>
            </w:pPr>
            <w:r w:rsidRPr="00C87AFE">
              <w:rPr>
                <w:rFonts w:asciiTheme="minorHAnsi" w:hAnsiTheme="minorHAnsi" w:cs="Arial"/>
                <w:b/>
                <w:lang w:val="en-US"/>
              </w:rPr>
              <w:t>Effective dose (mSv)</w:t>
            </w:r>
            <w:r>
              <w:rPr>
                <w:rFonts w:asciiTheme="minorHAnsi" w:hAnsiTheme="minorHAnsi" w:cs="Arial"/>
                <w:b/>
                <w:vertAlign w:val="superscript"/>
                <w:lang w:val="en-US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6B6737" w:rsidRPr="00411553" w:rsidRDefault="0074439D" w:rsidP="00BC5092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Risicoklasse</w:t>
            </w:r>
          </w:p>
          <w:p w:rsidR="006B6737" w:rsidRPr="0074439D" w:rsidRDefault="0074439D" w:rsidP="00BC509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Man-</w:t>
            </w:r>
            <w:r w:rsidR="006B6737" w:rsidRPr="00411553">
              <w:rPr>
                <w:rFonts w:asciiTheme="minorHAnsi" w:hAnsiTheme="minorHAnsi" w:cs="Arial"/>
                <w:b/>
              </w:rPr>
              <w:t>30-39</w:t>
            </w:r>
            <w:r>
              <w:rPr>
                <w:rFonts w:asciiTheme="minorHAnsi" w:hAnsiTheme="minorHAnsi" w:cs="Arial"/>
                <w:b/>
              </w:rPr>
              <w:t xml:space="preserve">               </w:t>
            </w:r>
            <w:r w:rsidRPr="0074439D">
              <w:rPr>
                <w:rFonts w:asciiTheme="minorHAnsi" w:hAnsiTheme="minorHAnsi" w:cs="Arial"/>
                <w:b/>
                <w:color w:val="FFFFFF" w:themeColor="background1"/>
              </w:rPr>
              <w:t xml:space="preserve">.   </w:t>
            </w:r>
            <w:r>
              <w:rPr>
                <w:rFonts w:asciiTheme="minorHAnsi" w:hAnsiTheme="minorHAnsi" w:cs="Arial"/>
                <w:b/>
              </w:rPr>
              <w:t xml:space="preserve">                    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411553" w:rsidRPr="00411553" w:rsidRDefault="006B6737" w:rsidP="009938F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6B6737">
              <w:rPr>
                <w:rFonts w:asciiTheme="minorHAnsi" w:hAnsiTheme="minorHAnsi" w:cs="Arial"/>
                <w:b/>
              </w:rPr>
              <w:t>Risicoklasse bij andere leeftijd categorie</w:t>
            </w:r>
            <w:r w:rsidR="009938FA" w:rsidRPr="009938F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6B6737" w:rsidRPr="0074439D" w:rsidRDefault="006B6737" w:rsidP="00F8579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vertAlign w:val="superscript"/>
              </w:rPr>
            </w:pPr>
            <w:r w:rsidRPr="0074439D">
              <w:rPr>
                <w:rFonts w:asciiTheme="minorHAnsi" w:hAnsiTheme="minorHAnsi" w:cs="Arial"/>
                <w:b/>
              </w:rPr>
              <w:t>Risicocategorie</w:t>
            </w:r>
            <w:r w:rsidRPr="0074439D">
              <w:rPr>
                <w:rFonts w:asciiTheme="minorHAnsi" w:hAnsiTheme="minorHAnsi" w:cs="Arial"/>
                <w:b/>
                <w:vertAlign w:val="superscript"/>
              </w:rPr>
              <w:t>2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6B6737" w:rsidRPr="00AC06BF" w:rsidRDefault="006B6737" w:rsidP="00D05A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AC06BF">
              <w:rPr>
                <w:rFonts w:asciiTheme="minorHAnsi" w:hAnsiTheme="minorHAnsi" w:cs="Arial"/>
                <w:b/>
              </w:rPr>
              <w:t>Voordeel</w:t>
            </w:r>
          </w:p>
        </w:tc>
      </w:tr>
      <w:tr w:rsidR="006B6737" w:rsidTr="00355071">
        <w:trPr>
          <w:trHeight w:val="555"/>
        </w:trPr>
        <w:tc>
          <w:tcPr>
            <w:tcW w:w="939" w:type="dxa"/>
            <w:shd w:val="clear" w:color="auto" w:fill="D9D9D9" w:themeFill="background1" w:themeFillShade="D9"/>
            <w:vAlign w:val="center"/>
          </w:tcPr>
          <w:p w:rsidR="006B6737" w:rsidRPr="0074439D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="Univers" w:eastAsiaTheme="minorHAnsi" w:hAnsi="Univers" w:cs="Arial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0.15pt;height:20.15pt" o:ole="" o:preferrelative="f" filled="t">
                  <v:imagedata r:id="rId9" o:title=""/>
                  <o:lock v:ext="edit" aspectratio="f"/>
                </v:shape>
                <w:control r:id="rId10" w:name="CheckBox11411111" w:shapeid="_x0000_i1035"/>
              </w:object>
            </w:r>
          </w:p>
        </w:tc>
        <w:tc>
          <w:tcPr>
            <w:tcW w:w="1328" w:type="dxa"/>
            <w:vAlign w:val="center"/>
          </w:tcPr>
          <w:p w:rsidR="006B6737" w:rsidRPr="0074439D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02433A">
              <w:rPr>
                <w:rFonts w:asciiTheme="minorHAnsi" w:hAnsiTheme="minorHAnsi" w:cs="Arial"/>
              </w:rPr>
              <w:t>&lt;0.1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B6737" w:rsidRPr="0074439D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6B6737" w:rsidRPr="00E204F6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74439D">
              <w:rPr>
                <w:rFonts w:asciiTheme="minorHAnsi" w:hAnsiTheme="minorHAnsi" w:cs="Arial"/>
              </w:rPr>
              <w:t>I (&lt; 5</w:t>
            </w:r>
            <w:r w:rsidRPr="00E204F6">
              <w:rPr>
                <w:rFonts w:asciiTheme="minorHAnsi" w:hAnsiTheme="minorHAnsi" w:cs="Arial"/>
                <w:lang w:val="en-US"/>
              </w:rPr>
              <w:t>·10</w:t>
            </w:r>
            <w:r w:rsidRPr="00E24CA8">
              <w:rPr>
                <w:rFonts w:asciiTheme="minorHAnsi" w:hAnsiTheme="minorHAnsi" w:cs="Arial"/>
                <w:vertAlign w:val="superscript"/>
                <w:lang w:val="en-US"/>
              </w:rPr>
              <w:t>-6</w:t>
            </w:r>
            <w:r w:rsidRPr="00E204F6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6B6737" w:rsidRPr="000D7CF1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0D7CF1">
              <w:rPr>
                <w:rFonts w:asciiTheme="minorHAnsi" w:hAnsiTheme="minorHAnsi" w:cs="Arial"/>
              </w:rPr>
              <w:t>Verkrijgen van fundamentele wetenschappelijk</w:t>
            </w:r>
            <w:r>
              <w:rPr>
                <w:rFonts w:asciiTheme="minorHAnsi" w:hAnsiTheme="minorHAnsi" w:cs="Arial"/>
              </w:rPr>
              <w:t>e</w:t>
            </w:r>
            <w:r w:rsidRPr="000D7CF1">
              <w:rPr>
                <w:rFonts w:asciiTheme="minorHAnsi" w:hAnsiTheme="minorHAnsi" w:cs="Arial"/>
              </w:rPr>
              <w:t xml:space="preserve"> of </w:t>
            </w:r>
            <w:r>
              <w:rPr>
                <w:rFonts w:asciiTheme="minorHAnsi" w:hAnsiTheme="minorHAnsi" w:cs="Arial"/>
              </w:rPr>
              <w:t>m</w:t>
            </w:r>
            <w:r w:rsidRPr="000D7CF1">
              <w:rPr>
                <w:rFonts w:asciiTheme="minorHAnsi" w:hAnsiTheme="minorHAnsi" w:cs="Arial"/>
              </w:rPr>
              <w:t>edische kennis</w:t>
            </w:r>
          </w:p>
        </w:tc>
      </w:tr>
      <w:tr w:rsidR="006B6737" w:rsidRPr="00F03C13" w:rsidTr="00355071">
        <w:trPr>
          <w:trHeight w:val="555"/>
        </w:trPr>
        <w:tc>
          <w:tcPr>
            <w:tcW w:w="939" w:type="dxa"/>
            <w:shd w:val="clear" w:color="auto" w:fill="D9D9D9" w:themeFill="background1" w:themeFillShade="D9"/>
            <w:vAlign w:val="center"/>
          </w:tcPr>
          <w:p w:rsidR="006B6737" w:rsidRPr="00E204F6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>
              <w:rPr>
                <w:rFonts w:ascii="Univers" w:eastAsiaTheme="minorHAnsi" w:hAnsi="Univers" w:cs="Arial"/>
                <w:lang w:eastAsia="en-US"/>
              </w:rPr>
              <w:object w:dxaOrig="225" w:dyaOrig="225">
                <v:shape id="_x0000_i1037" type="#_x0000_t75" style="width:20.15pt;height:20.15pt" o:ole="" o:preferrelative="f" filled="t">
                  <v:imagedata r:id="rId9" o:title=""/>
                  <o:lock v:ext="edit" aspectratio="f"/>
                </v:shape>
                <w:control r:id="rId11" w:name="CheckBox11411112" w:shapeid="_x0000_i1037"/>
              </w:object>
            </w:r>
          </w:p>
        </w:tc>
        <w:tc>
          <w:tcPr>
            <w:tcW w:w="1328" w:type="dxa"/>
            <w:vAlign w:val="center"/>
          </w:tcPr>
          <w:p w:rsidR="006B6737" w:rsidRPr="0002433A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02433A">
              <w:rPr>
                <w:rFonts w:asciiTheme="minorHAnsi" w:hAnsiTheme="minorHAnsi" w:cs="Arial"/>
              </w:rPr>
              <w:t>0.1-1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B6737" w:rsidRPr="0002433A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6B6737" w:rsidRPr="00E204F6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E204F6">
              <w:rPr>
                <w:rFonts w:asciiTheme="minorHAnsi" w:hAnsiTheme="minorHAnsi" w:cs="Arial"/>
                <w:lang w:val="en-US"/>
              </w:rPr>
              <w:t>IIa (5·10</w:t>
            </w:r>
            <w:r w:rsidRPr="00E24CA8">
              <w:rPr>
                <w:rFonts w:asciiTheme="minorHAnsi" w:hAnsiTheme="minorHAnsi" w:cs="Arial"/>
                <w:vertAlign w:val="superscript"/>
                <w:lang w:val="en-US"/>
              </w:rPr>
              <w:t>-6</w:t>
            </w:r>
            <w:r w:rsidRPr="00E204F6">
              <w:rPr>
                <w:rFonts w:asciiTheme="minorHAnsi" w:hAnsiTheme="minorHAnsi" w:cs="Arial"/>
                <w:lang w:val="en-US"/>
              </w:rPr>
              <w:t xml:space="preserve"> – 5·10</w:t>
            </w:r>
            <w:r w:rsidRPr="00E24CA8">
              <w:rPr>
                <w:rFonts w:asciiTheme="minorHAnsi" w:hAnsiTheme="minorHAnsi" w:cs="Arial"/>
                <w:vertAlign w:val="superscript"/>
                <w:lang w:val="en-US"/>
              </w:rPr>
              <w:t>-5</w:t>
            </w:r>
            <w:r w:rsidRPr="00E204F6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6B6737" w:rsidRPr="00F03C13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F03C13">
              <w:rPr>
                <w:rFonts w:asciiTheme="minorHAnsi" w:hAnsiTheme="minorHAnsi" w:cs="Arial"/>
              </w:rPr>
              <w:t>Verkrijgen van fundamentele wetenschappelijke of medische kennis</w:t>
            </w:r>
            <w:r>
              <w:rPr>
                <w:rFonts w:asciiTheme="minorHAnsi" w:hAnsiTheme="minorHAnsi" w:cs="Arial"/>
              </w:rPr>
              <w:t>, resulterend in een gezondheidsvoordeel</w:t>
            </w:r>
          </w:p>
        </w:tc>
      </w:tr>
      <w:tr w:rsidR="006B6737" w:rsidRPr="00F03C13" w:rsidTr="00355071">
        <w:trPr>
          <w:trHeight w:val="555"/>
        </w:trPr>
        <w:tc>
          <w:tcPr>
            <w:tcW w:w="939" w:type="dxa"/>
            <w:shd w:val="clear" w:color="auto" w:fill="D9D9D9" w:themeFill="background1" w:themeFillShade="D9"/>
            <w:vAlign w:val="center"/>
          </w:tcPr>
          <w:p w:rsidR="006B6737" w:rsidRPr="00E204F6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>
              <w:rPr>
                <w:rFonts w:ascii="Univers" w:eastAsiaTheme="minorHAnsi" w:hAnsi="Univers" w:cs="Arial"/>
                <w:lang w:eastAsia="en-US"/>
              </w:rPr>
              <w:object w:dxaOrig="225" w:dyaOrig="225">
                <v:shape id="_x0000_i1039" type="#_x0000_t75" style="width:20.15pt;height:20.15pt" o:ole="" o:preferrelative="f" filled="t">
                  <v:imagedata r:id="rId9" o:title=""/>
                  <o:lock v:ext="edit" aspectratio="f"/>
                </v:shape>
                <w:control r:id="rId12" w:name="CheckBox11411113" w:shapeid="_x0000_i1039"/>
              </w:object>
            </w:r>
          </w:p>
        </w:tc>
        <w:tc>
          <w:tcPr>
            <w:tcW w:w="1328" w:type="dxa"/>
            <w:vAlign w:val="center"/>
          </w:tcPr>
          <w:p w:rsidR="006B6737" w:rsidRPr="0002433A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02433A">
              <w:rPr>
                <w:rFonts w:asciiTheme="minorHAnsi" w:hAnsiTheme="minorHAnsi" w:cs="Arial"/>
              </w:rPr>
              <w:t>1-10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B6737" w:rsidRPr="0002433A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6B6737" w:rsidRPr="00E204F6" w:rsidRDefault="006B6737" w:rsidP="006B673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E204F6">
              <w:rPr>
                <w:rFonts w:asciiTheme="minorHAnsi" w:hAnsiTheme="minorHAnsi" w:cs="Arial"/>
                <w:lang w:val="en-US"/>
              </w:rPr>
              <w:t>IIb (5·10</w:t>
            </w:r>
            <w:r w:rsidRPr="00E24CA8">
              <w:rPr>
                <w:rFonts w:asciiTheme="minorHAnsi" w:hAnsiTheme="minorHAnsi" w:cs="Arial"/>
                <w:vertAlign w:val="superscript"/>
                <w:lang w:val="en-US"/>
              </w:rPr>
              <w:t>-5</w:t>
            </w:r>
            <w:r w:rsidRPr="00E204F6">
              <w:rPr>
                <w:rFonts w:asciiTheme="minorHAnsi" w:hAnsiTheme="minorHAnsi" w:cs="Arial"/>
                <w:lang w:val="en-US"/>
              </w:rPr>
              <w:t xml:space="preserve"> – 5·10</w:t>
            </w:r>
            <w:r w:rsidRPr="00E24CA8">
              <w:rPr>
                <w:rFonts w:asciiTheme="minorHAnsi" w:hAnsiTheme="minorHAnsi" w:cs="Arial"/>
                <w:vertAlign w:val="superscript"/>
                <w:lang w:val="en-US"/>
              </w:rPr>
              <w:t>-4</w:t>
            </w:r>
            <w:r w:rsidRPr="00E204F6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6B6737" w:rsidRPr="00B47832" w:rsidRDefault="006B6737" w:rsidP="003550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47832">
              <w:rPr>
                <w:rFonts w:asciiTheme="minorHAnsi" w:hAnsiTheme="minorHAnsi" w:cs="Arial"/>
              </w:rPr>
              <w:t xml:space="preserve">Verkrijgen van fundamentele wetenschappelijke of medische kennis, </w:t>
            </w:r>
            <w:r w:rsidR="00355071" w:rsidRPr="00B47832">
              <w:rPr>
                <w:rFonts w:asciiTheme="minorHAnsi" w:hAnsiTheme="minorHAnsi" w:cs="Arial"/>
              </w:rPr>
              <w:t>gericht op toekomstige preventie, diagnose of behandeling van de aandoening.</w:t>
            </w:r>
          </w:p>
        </w:tc>
      </w:tr>
      <w:tr w:rsidR="00355071" w:rsidRPr="00F03C13" w:rsidTr="00355071">
        <w:trPr>
          <w:trHeight w:val="555"/>
        </w:trPr>
        <w:tc>
          <w:tcPr>
            <w:tcW w:w="939" w:type="dxa"/>
            <w:shd w:val="clear" w:color="auto" w:fill="D9D9D9" w:themeFill="background1" w:themeFillShade="D9"/>
            <w:vAlign w:val="center"/>
          </w:tcPr>
          <w:p w:rsidR="00355071" w:rsidRPr="00E204F6" w:rsidRDefault="00355071" w:rsidP="003550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>
              <w:rPr>
                <w:rFonts w:ascii="Univers" w:eastAsiaTheme="minorHAnsi" w:hAnsi="Univers" w:cs="Arial"/>
                <w:lang w:eastAsia="en-US"/>
              </w:rPr>
              <w:object w:dxaOrig="225" w:dyaOrig="225">
                <v:shape id="_x0000_i1041" type="#_x0000_t75" style="width:20.15pt;height:20.15pt" o:ole="" o:preferrelative="f" filled="t">
                  <v:imagedata r:id="rId9" o:title=""/>
                  <o:lock v:ext="edit" aspectratio="f"/>
                </v:shape>
                <w:control r:id="rId13" w:name="CheckBox11411114" w:shapeid="_x0000_i1041"/>
              </w:object>
            </w:r>
          </w:p>
        </w:tc>
        <w:tc>
          <w:tcPr>
            <w:tcW w:w="1328" w:type="dxa"/>
            <w:vAlign w:val="center"/>
          </w:tcPr>
          <w:p w:rsidR="00355071" w:rsidRPr="0002433A" w:rsidRDefault="00355071" w:rsidP="003550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02433A">
              <w:rPr>
                <w:rFonts w:asciiTheme="minorHAnsi" w:hAnsiTheme="minorHAnsi" w:cs="Arial"/>
              </w:rPr>
              <w:t>10-20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5071" w:rsidRPr="0002433A" w:rsidRDefault="00355071" w:rsidP="003550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355071" w:rsidRPr="00E204F6" w:rsidRDefault="00355071" w:rsidP="003550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E204F6">
              <w:rPr>
                <w:rFonts w:asciiTheme="minorHAnsi" w:hAnsiTheme="minorHAnsi" w:cs="Arial"/>
                <w:lang w:val="en-US"/>
              </w:rPr>
              <w:t>IIIa (5·10</w:t>
            </w:r>
            <w:r w:rsidRPr="00E24CA8">
              <w:rPr>
                <w:rFonts w:asciiTheme="minorHAnsi" w:hAnsiTheme="minorHAnsi" w:cs="Arial"/>
                <w:vertAlign w:val="superscript"/>
                <w:lang w:val="en-US"/>
              </w:rPr>
              <w:t>-4</w:t>
            </w:r>
            <w:r w:rsidRPr="00E204F6">
              <w:rPr>
                <w:rFonts w:asciiTheme="minorHAnsi" w:hAnsiTheme="minorHAnsi" w:cs="Arial"/>
                <w:lang w:val="en-US"/>
              </w:rPr>
              <w:t xml:space="preserve"> – 10</w:t>
            </w:r>
            <w:r w:rsidRPr="00E24CA8">
              <w:rPr>
                <w:rFonts w:asciiTheme="minorHAnsi" w:hAnsiTheme="minorHAnsi" w:cs="Arial"/>
                <w:vertAlign w:val="superscript"/>
                <w:lang w:val="en-US"/>
              </w:rPr>
              <w:t>-3</w:t>
            </w:r>
            <w:r w:rsidRPr="00E204F6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071" w:rsidRPr="00B47832" w:rsidRDefault="00355071" w:rsidP="003550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B47832">
              <w:rPr>
                <w:rFonts w:asciiTheme="minorHAnsi" w:hAnsiTheme="minorHAnsi" w:cs="Arial"/>
              </w:rPr>
              <w:t>Verkrijgen van fundamentele wetenschappelijke of medische kennis, gericht op toekomstige preventie, diagnose of behandeling van de ernstige aandoening.</w:t>
            </w:r>
          </w:p>
        </w:tc>
      </w:tr>
      <w:tr w:rsidR="00355071" w:rsidRPr="00F03C13" w:rsidTr="00355071">
        <w:trPr>
          <w:trHeight w:val="555"/>
        </w:trPr>
        <w:tc>
          <w:tcPr>
            <w:tcW w:w="939" w:type="dxa"/>
            <w:shd w:val="clear" w:color="auto" w:fill="D9D9D9" w:themeFill="background1" w:themeFillShade="D9"/>
            <w:vAlign w:val="center"/>
          </w:tcPr>
          <w:p w:rsidR="00355071" w:rsidRPr="00E204F6" w:rsidRDefault="00355071" w:rsidP="003550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>
              <w:rPr>
                <w:rFonts w:ascii="Univers" w:eastAsiaTheme="minorHAnsi" w:hAnsi="Univers" w:cs="Arial"/>
                <w:lang w:eastAsia="en-US"/>
              </w:rPr>
              <w:object w:dxaOrig="225" w:dyaOrig="225">
                <v:shape id="_x0000_i1043" type="#_x0000_t75" style="width:20.15pt;height:20.15pt" o:ole="" o:preferrelative="f" filled="t">
                  <v:imagedata r:id="rId9" o:title=""/>
                  <o:lock v:ext="edit" aspectratio="f"/>
                </v:shape>
                <w:control r:id="rId14" w:name="CheckBox11411115" w:shapeid="_x0000_i1043"/>
              </w:object>
            </w:r>
          </w:p>
        </w:tc>
        <w:tc>
          <w:tcPr>
            <w:tcW w:w="1328" w:type="dxa"/>
            <w:vAlign w:val="center"/>
          </w:tcPr>
          <w:p w:rsidR="00355071" w:rsidRPr="0002433A" w:rsidRDefault="00355071" w:rsidP="003550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02433A">
              <w:rPr>
                <w:rFonts w:asciiTheme="minorHAnsi" w:hAnsiTheme="minorHAnsi" w:cs="Arial"/>
              </w:rPr>
              <w:t>&gt;20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55071" w:rsidRPr="0002433A" w:rsidRDefault="00355071" w:rsidP="003550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355071" w:rsidRPr="00E204F6" w:rsidRDefault="00355071" w:rsidP="003550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E204F6">
              <w:rPr>
                <w:rFonts w:asciiTheme="minorHAnsi" w:hAnsiTheme="minorHAnsi" w:cs="Arial"/>
                <w:lang w:val="en-US"/>
              </w:rPr>
              <w:t>IIIb (&gt; 10</w:t>
            </w:r>
            <w:r w:rsidRPr="00E24CA8">
              <w:rPr>
                <w:rFonts w:asciiTheme="minorHAnsi" w:hAnsiTheme="minorHAnsi" w:cs="Arial"/>
                <w:vertAlign w:val="superscript"/>
                <w:lang w:val="en-US"/>
              </w:rPr>
              <w:t>-3</w:t>
            </w:r>
            <w:r w:rsidRPr="00E204F6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355071" w:rsidRPr="00F03C13" w:rsidRDefault="00355071" w:rsidP="003550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F03C13">
              <w:rPr>
                <w:rFonts w:asciiTheme="minorHAnsi" w:hAnsiTheme="minorHAnsi" w:cs="Arial"/>
              </w:rPr>
              <w:t xml:space="preserve">Verkrijgen van fundamentele wetenschappelijke of medische kennis, direct resulterend in </w:t>
            </w:r>
            <w:r>
              <w:rPr>
                <w:rFonts w:asciiTheme="minorHAnsi" w:hAnsiTheme="minorHAnsi" w:cs="Arial"/>
              </w:rPr>
              <w:t>het redden van levens of het voorkomen van nieuwe ziektegevallen</w:t>
            </w:r>
          </w:p>
        </w:tc>
      </w:tr>
    </w:tbl>
    <w:p w:rsidR="00F8579D" w:rsidRPr="00355071" w:rsidRDefault="00F8579D" w:rsidP="00F8579D">
      <w:pPr>
        <w:spacing w:before="100" w:beforeAutospacing="1" w:after="100" w:afterAutospacing="1" w:line="180" w:lineRule="exact"/>
        <w:contextualSpacing/>
        <w:rPr>
          <w:sz w:val="18"/>
          <w:szCs w:val="18"/>
        </w:rPr>
      </w:pPr>
      <w:r w:rsidRPr="00F8579D">
        <w:rPr>
          <w:rFonts w:ascii="Calibri" w:hAnsi="Calibri"/>
          <w:sz w:val="18"/>
          <w:szCs w:val="18"/>
          <w:vertAlign w:val="superscript"/>
        </w:rPr>
        <w:t>1</w:t>
      </w:r>
      <w:r w:rsidRPr="00F8579D">
        <w:rPr>
          <w:rFonts w:ascii="Calibri" w:hAnsi="Calibri"/>
          <w:sz w:val="18"/>
          <w:szCs w:val="18"/>
        </w:rPr>
        <w:t xml:space="preserve"> </w:t>
      </w:r>
      <w:r w:rsidRPr="00355071">
        <w:rPr>
          <w:sz w:val="18"/>
          <w:szCs w:val="18"/>
        </w:rPr>
        <w:t>Aankruisen wat door coördinerend centrum is</w:t>
      </w:r>
      <w:r w:rsidR="002B76D1" w:rsidRPr="00355071">
        <w:rPr>
          <w:sz w:val="18"/>
          <w:szCs w:val="18"/>
        </w:rPr>
        <w:t xml:space="preserve"> bepaald</w:t>
      </w:r>
      <w:r w:rsidRPr="00355071">
        <w:rPr>
          <w:sz w:val="18"/>
          <w:szCs w:val="18"/>
        </w:rPr>
        <w:t>.</w:t>
      </w:r>
    </w:p>
    <w:p w:rsidR="009938FA" w:rsidRDefault="00F8579D" w:rsidP="00F8579D">
      <w:pPr>
        <w:spacing w:before="100" w:beforeAutospacing="1" w:after="100" w:afterAutospacing="1" w:line="180" w:lineRule="exact"/>
        <w:contextualSpacing/>
        <w:rPr>
          <w:sz w:val="18"/>
          <w:szCs w:val="18"/>
        </w:rPr>
      </w:pPr>
      <w:r w:rsidRPr="00355071">
        <w:rPr>
          <w:sz w:val="18"/>
          <w:szCs w:val="18"/>
          <w:vertAlign w:val="superscript"/>
        </w:rPr>
        <w:t>2</w:t>
      </w:r>
      <w:r w:rsidR="00246DA5">
        <w:rPr>
          <w:sz w:val="18"/>
          <w:szCs w:val="18"/>
        </w:rPr>
        <w:t xml:space="preserve"> Conform</w:t>
      </w:r>
      <w:r w:rsidR="009938FA">
        <w:rPr>
          <w:sz w:val="18"/>
          <w:szCs w:val="18"/>
        </w:rPr>
        <w:t xml:space="preserve"> ICRP 62, total detriment</w:t>
      </w:r>
    </w:p>
    <w:p w:rsidR="009938FA" w:rsidRPr="009938FA" w:rsidRDefault="009938FA" w:rsidP="00F8579D">
      <w:pPr>
        <w:spacing w:before="100" w:beforeAutospacing="1" w:after="100" w:afterAutospacing="1" w:line="180" w:lineRule="exact"/>
        <w:contextualSpacing/>
        <w:rPr>
          <w:sz w:val="18"/>
          <w:szCs w:val="18"/>
        </w:rPr>
      </w:pPr>
      <w:r w:rsidRPr="009938FA">
        <w:rPr>
          <w:sz w:val="18"/>
          <w:szCs w:val="18"/>
          <w:vertAlign w:val="superscript"/>
        </w:rPr>
        <w:t>3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Indien er sprake is van een specifieke afwijkende </w:t>
      </w:r>
      <w:r w:rsidR="004B0A54">
        <w:rPr>
          <w:sz w:val="18"/>
          <w:szCs w:val="18"/>
        </w:rPr>
        <w:t>leeftijdsklasse</w:t>
      </w:r>
      <w:r>
        <w:rPr>
          <w:sz w:val="18"/>
          <w:szCs w:val="18"/>
        </w:rPr>
        <w:t xml:space="preserve"> zijn er op basis van </w:t>
      </w:r>
      <w:r w:rsidRPr="009938FA">
        <w:rPr>
          <w:sz w:val="16"/>
          <w:szCs w:val="16"/>
        </w:rPr>
        <w:t>NCS publicatie 26, tabel 4</w:t>
      </w:r>
      <w:r>
        <w:rPr>
          <w:sz w:val="16"/>
          <w:szCs w:val="16"/>
        </w:rPr>
        <w:t xml:space="preserve">, andere </w:t>
      </w:r>
      <w:r w:rsidR="004B0A54">
        <w:rPr>
          <w:sz w:val="16"/>
          <w:szCs w:val="16"/>
        </w:rPr>
        <w:t xml:space="preserve">grenswaarden van toepassing. Indien dit van toepassing is gaarne de betreffende grenswaarden uit deze tabel overnemen.  </w:t>
      </w:r>
    </w:p>
    <w:p w:rsidR="00036174" w:rsidRDefault="00036174" w:rsidP="00036174">
      <w:pPr>
        <w:rPr>
          <w:b/>
        </w:rPr>
      </w:pPr>
    </w:p>
    <w:p w:rsidR="00036174" w:rsidRPr="001B3016" w:rsidRDefault="00036174" w:rsidP="00036174">
      <w:r>
        <w:rPr>
          <w:b/>
        </w:rPr>
        <w:t>Onderbouwing waarom het voordeel van deze studie overeenkomt met de risicocategorie:</w:t>
      </w:r>
    </w:p>
    <w:tbl>
      <w:tblPr>
        <w:tblStyle w:val="Tabelraster"/>
        <w:tblW w:w="9004" w:type="dxa"/>
        <w:tblInd w:w="108" w:type="dxa"/>
        <w:tblLook w:val="04A0" w:firstRow="1" w:lastRow="0" w:firstColumn="1" w:lastColumn="0" w:noHBand="0" w:noVBand="1"/>
      </w:tblPr>
      <w:tblGrid>
        <w:gridCol w:w="9004"/>
      </w:tblGrid>
      <w:tr w:rsidR="00036174" w:rsidRPr="00920BAC" w:rsidTr="00036174">
        <w:trPr>
          <w:trHeight w:val="1808"/>
        </w:trPr>
        <w:tc>
          <w:tcPr>
            <w:tcW w:w="9004" w:type="dxa"/>
          </w:tcPr>
          <w:p w:rsidR="00036174" w:rsidRPr="001B3016" w:rsidRDefault="00036174" w:rsidP="006B6737">
            <w:pPr>
              <w:tabs>
                <w:tab w:val="left" w:pos="0"/>
                <w:tab w:val="left" w:pos="432"/>
                <w:tab w:val="left" w:pos="864"/>
                <w:tab w:val="left" w:pos="1440"/>
              </w:tabs>
              <w:spacing w:line="360" w:lineRule="auto"/>
              <w:rPr>
                <w:rFonts w:asciiTheme="minorHAnsi" w:hAnsiTheme="minorHAnsi"/>
              </w:rPr>
            </w:pPr>
          </w:p>
          <w:p w:rsidR="00036174" w:rsidRPr="001B3016" w:rsidRDefault="00036174" w:rsidP="006B6737">
            <w:pPr>
              <w:tabs>
                <w:tab w:val="left" w:pos="0"/>
                <w:tab w:val="left" w:pos="432"/>
                <w:tab w:val="left" w:pos="864"/>
                <w:tab w:val="left" w:pos="1440"/>
              </w:tabs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4859D0" w:rsidRDefault="004859D0" w:rsidP="009838DB">
      <w:pPr>
        <w:tabs>
          <w:tab w:val="left" w:pos="892"/>
        </w:tabs>
        <w:autoSpaceDE w:val="0"/>
        <w:autoSpaceDN w:val="0"/>
        <w:adjustRightInd w:val="0"/>
        <w:spacing w:before="40" w:after="20"/>
        <w:rPr>
          <w:rFonts w:cs="Arial"/>
          <w:b/>
          <w:color w:val="000000"/>
        </w:rPr>
      </w:pPr>
    </w:p>
    <w:p w:rsidR="009838DB" w:rsidRDefault="004859D0" w:rsidP="009838DB">
      <w:pPr>
        <w:tabs>
          <w:tab w:val="left" w:pos="892"/>
        </w:tabs>
        <w:autoSpaceDE w:val="0"/>
        <w:autoSpaceDN w:val="0"/>
        <w:adjustRightInd w:val="0"/>
        <w:spacing w:before="40" w:after="20"/>
        <w:rPr>
          <w:rFonts w:cs="Arial"/>
          <w:color w:val="000000"/>
        </w:rPr>
      </w:pPr>
      <w:r>
        <w:rPr>
          <w:rFonts w:cs="Arial"/>
          <w:b/>
          <w:color w:val="000000"/>
        </w:rPr>
        <w:t>Ingevuld/getoetst door:</w:t>
      </w:r>
    </w:p>
    <w:p w:rsidR="004859D0" w:rsidRPr="009838DB" w:rsidRDefault="004859D0" w:rsidP="009838DB">
      <w:pPr>
        <w:tabs>
          <w:tab w:val="left" w:pos="892"/>
        </w:tabs>
        <w:autoSpaceDE w:val="0"/>
        <w:autoSpaceDN w:val="0"/>
        <w:adjustRightInd w:val="0"/>
        <w:spacing w:before="40" w:after="20"/>
        <w:rPr>
          <w:rFonts w:cs="Arial"/>
          <w:b/>
          <w:color w:val="000000"/>
        </w:rPr>
      </w:pPr>
    </w:p>
    <w:tbl>
      <w:tblPr>
        <w:tblStyle w:val="Tabelraster"/>
        <w:tblpPr w:leftFromText="141" w:rightFromText="141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399" w:rsidRPr="00BD4741" w:rsidTr="00F51399">
        <w:tc>
          <w:tcPr>
            <w:tcW w:w="9180" w:type="dxa"/>
            <w:vAlign w:val="center"/>
          </w:tcPr>
          <w:p w:rsidR="00EA3BA7" w:rsidRPr="00EA3BA7" w:rsidRDefault="00F51399" w:rsidP="00F51399">
            <w:pPr>
              <w:tabs>
                <w:tab w:val="left" w:pos="892"/>
              </w:tabs>
              <w:autoSpaceDE w:val="0"/>
              <w:autoSpaceDN w:val="0"/>
              <w:adjustRightInd w:val="0"/>
              <w:spacing w:before="40" w:after="20" w:line="276" w:lineRule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BD4741">
              <w:rPr>
                <w:rFonts w:asciiTheme="minorHAnsi" w:eastAsiaTheme="minorHAnsi" w:hAnsiTheme="minorHAnsi" w:cs="Arial"/>
                <w:b/>
                <w:color w:val="000000"/>
                <w:lang w:eastAsia="en-US"/>
              </w:rPr>
              <w:br w:type="page"/>
            </w:r>
            <w:r w:rsidR="00EA3BA7" w:rsidRPr="00EA3BA7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Verantwoordelijk onderzoeker:</w:t>
            </w:r>
          </w:p>
          <w:p w:rsidR="00F51399" w:rsidRPr="00EA3BA7" w:rsidRDefault="00F51399" w:rsidP="00F51399">
            <w:pPr>
              <w:tabs>
                <w:tab w:val="left" w:pos="892"/>
              </w:tabs>
              <w:autoSpaceDE w:val="0"/>
              <w:autoSpaceDN w:val="0"/>
              <w:adjustRightInd w:val="0"/>
              <w:spacing w:before="40" w:after="20" w:line="276" w:lineRule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  <w:p w:rsidR="003D05C9" w:rsidRDefault="003D05C9" w:rsidP="003D05C9">
            <w:pPr>
              <w:rPr>
                <w:rFonts w:asciiTheme="minorHAnsi" w:hAnsiTheme="minorHAnsi" w:cs="Arial"/>
                <w:color w:val="000000"/>
              </w:rPr>
            </w:pPr>
          </w:p>
          <w:p w:rsidR="003D05C9" w:rsidRPr="00B078E5" w:rsidRDefault="003D05C9" w:rsidP="003D05C9">
            <w:pPr>
              <w:rPr>
                <w:rFonts w:asciiTheme="minorHAnsi" w:hAnsiTheme="minorHAnsi" w:cs="Arial"/>
                <w:color w:val="000000"/>
              </w:rPr>
            </w:pPr>
            <w:r w:rsidRPr="00B078E5">
              <w:rPr>
                <w:rFonts w:asciiTheme="minorHAnsi" w:hAnsiTheme="minorHAnsi" w:cs="Arial"/>
                <w:color w:val="000000"/>
              </w:rPr>
              <w:t>Datum</w:t>
            </w:r>
            <w:r>
              <w:rPr>
                <w:rFonts w:asciiTheme="minorHAnsi" w:hAnsiTheme="minorHAnsi" w:cs="Arial"/>
                <w:color w:val="000000"/>
              </w:rPr>
              <w:t>:</w:t>
            </w:r>
          </w:p>
          <w:p w:rsidR="003D05C9" w:rsidRPr="00B078E5" w:rsidRDefault="003D05C9" w:rsidP="003D05C9">
            <w:pPr>
              <w:rPr>
                <w:rFonts w:asciiTheme="minorHAnsi" w:hAnsiTheme="minorHAnsi" w:cs="Arial"/>
                <w:color w:val="000000"/>
              </w:rPr>
            </w:pPr>
          </w:p>
          <w:p w:rsidR="003D05C9" w:rsidRDefault="003D05C9" w:rsidP="003D05C9">
            <w:pPr>
              <w:rPr>
                <w:rFonts w:asciiTheme="minorHAnsi" w:hAnsiTheme="minorHAnsi" w:cs="Arial"/>
                <w:color w:val="000000"/>
              </w:rPr>
            </w:pPr>
            <w:r w:rsidRPr="00B078E5">
              <w:rPr>
                <w:rFonts w:asciiTheme="minorHAnsi" w:hAnsiTheme="minorHAnsi" w:cs="Arial"/>
                <w:color w:val="000000"/>
              </w:rPr>
              <w:t>Handtekening:</w:t>
            </w:r>
          </w:p>
          <w:p w:rsidR="003D05C9" w:rsidRDefault="003D05C9" w:rsidP="003D05C9">
            <w:pPr>
              <w:rPr>
                <w:rFonts w:asciiTheme="minorHAnsi" w:hAnsiTheme="minorHAnsi" w:cs="Arial"/>
                <w:color w:val="000000"/>
              </w:rPr>
            </w:pPr>
          </w:p>
          <w:p w:rsidR="003D05C9" w:rsidRDefault="003D05C9" w:rsidP="003D05C9">
            <w:pPr>
              <w:rPr>
                <w:rFonts w:asciiTheme="minorHAnsi" w:hAnsiTheme="minorHAnsi" w:cs="Arial"/>
                <w:color w:val="000000"/>
              </w:rPr>
            </w:pPr>
          </w:p>
          <w:p w:rsidR="00F51399" w:rsidRPr="00EA3BA7" w:rsidRDefault="00F51399" w:rsidP="00F51399">
            <w:pPr>
              <w:tabs>
                <w:tab w:val="left" w:pos="892"/>
              </w:tabs>
              <w:autoSpaceDE w:val="0"/>
              <w:autoSpaceDN w:val="0"/>
              <w:adjustRightInd w:val="0"/>
              <w:spacing w:before="40" w:after="20" w:line="276" w:lineRule="auto"/>
              <w:rPr>
                <w:rFonts w:asciiTheme="minorHAnsi" w:eastAsiaTheme="minorHAnsi" w:hAnsiTheme="minorHAnsi" w:cs="Arial"/>
                <w:color w:val="000000"/>
                <w:lang w:eastAsia="en-US"/>
              </w:rPr>
            </w:pPr>
          </w:p>
        </w:tc>
      </w:tr>
      <w:tr w:rsidR="00F51399" w:rsidRPr="00EA3BA7" w:rsidTr="00F51399">
        <w:tc>
          <w:tcPr>
            <w:tcW w:w="9180" w:type="dxa"/>
            <w:vAlign w:val="center"/>
          </w:tcPr>
          <w:p w:rsidR="00EA3BA7" w:rsidRPr="00EA3BA7" w:rsidRDefault="00EA3BA7" w:rsidP="00EA3BA7">
            <w:pPr>
              <w:tabs>
                <w:tab w:val="left" w:pos="892"/>
              </w:tabs>
              <w:autoSpaceDE w:val="0"/>
              <w:autoSpaceDN w:val="0"/>
              <w:adjustRightInd w:val="0"/>
              <w:spacing w:before="40" w:after="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A3BA7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Klinisch fysicus / stralingsbeschermingsdeskundige:</w:t>
            </w:r>
          </w:p>
          <w:p w:rsidR="00EA3BA7" w:rsidRDefault="00EA3BA7" w:rsidP="00EA3BA7">
            <w:pPr>
              <w:tabs>
                <w:tab w:val="left" w:pos="892"/>
              </w:tabs>
              <w:autoSpaceDE w:val="0"/>
              <w:autoSpaceDN w:val="0"/>
              <w:adjustRightInd w:val="0"/>
              <w:spacing w:before="40" w:after="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D05C9" w:rsidRPr="00EA3BA7" w:rsidRDefault="003D05C9" w:rsidP="00EA3BA7">
            <w:pPr>
              <w:tabs>
                <w:tab w:val="left" w:pos="892"/>
              </w:tabs>
              <w:autoSpaceDE w:val="0"/>
              <w:autoSpaceDN w:val="0"/>
              <w:adjustRightInd w:val="0"/>
              <w:spacing w:before="40" w:after="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3D05C9" w:rsidRPr="00B078E5" w:rsidRDefault="003D05C9" w:rsidP="003D05C9">
            <w:pPr>
              <w:rPr>
                <w:rFonts w:asciiTheme="minorHAnsi" w:hAnsiTheme="minorHAnsi" w:cs="Arial"/>
                <w:color w:val="000000"/>
              </w:rPr>
            </w:pPr>
            <w:r w:rsidRPr="00B078E5">
              <w:rPr>
                <w:rFonts w:asciiTheme="minorHAnsi" w:hAnsiTheme="minorHAnsi" w:cs="Arial"/>
                <w:color w:val="000000"/>
              </w:rPr>
              <w:t>Datum</w:t>
            </w:r>
            <w:r>
              <w:rPr>
                <w:rFonts w:asciiTheme="minorHAnsi" w:hAnsiTheme="minorHAnsi" w:cs="Arial"/>
                <w:color w:val="000000"/>
              </w:rPr>
              <w:t>:</w:t>
            </w:r>
          </w:p>
          <w:p w:rsidR="003D05C9" w:rsidRPr="00B078E5" w:rsidRDefault="003D05C9" w:rsidP="003D05C9">
            <w:pPr>
              <w:rPr>
                <w:rFonts w:asciiTheme="minorHAnsi" w:hAnsiTheme="minorHAnsi" w:cs="Arial"/>
                <w:color w:val="000000"/>
              </w:rPr>
            </w:pPr>
          </w:p>
          <w:p w:rsidR="003D05C9" w:rsidRDefault="003D05C9" w:rsidP="003D05C9">
            <w:pPr>
              <w:rPr>
                <w:rFonts w:asciiTheme="minorHAnsi" w:hAnsiTheme="minorHAnsi" w:cs="Arial"/>
                <w:color w:val="000000"/>
              </w:rPr>
            </w:pPr>
            <w:r w:rsidRPr="00B078E5">
              <w:rPr>
                <w:rFonts w:asciiTheme="minorHAnsi" w:hAnsiTheme="minorHAnsi" w:cs="Arial"/>
                <w:color w:val="000000"/>
              </w:rPr>
              <w:t>Handtekening:</w:t>
            </w:r>
          </w:p>
          <w:p w:rsidR="003D05C9" w:rsidRDefault="003D05C9" w:rsidP="003D05C9">
            <w:pPr>
              <w:rPr>
                <w:rFonts w:asciiTheme="minorHAnsi" w:hAnsiTheme="minorHAnsi" w:cs="Arial"/>
                <w:color w:val="000000"/>
              </w:rPr>
            </w:pPr>
          </w:p>
          <w:p w:rsidR="00F51399" w:rsidRPr="001B3016" w:rsidRDefault="00F51399" w:rsidP="00F51399">
            <w:pPr>
              <w:tabs>
                <w:tab w:val="left" w:pos="892"/>
              </w:tabs>
              <w:autoSpaceDE w:val="0"/>
              <w:autoSpaceDN w:val="0"/>
              <w:adjustRightInd w:val="0"/>
              <w:spacing w:before="40" w:after="20"/>
              <w:rPr>
                <w:rFonts w:cs="Arial"/>
                <w:color w:val="000000"/>
              </w:rPr>
            </w:pPr>
          </w:p>
        </w:tc>
      </w:tr>
    </w:tbl>
    <w:p w:rsidR="00491258" w:rsidRPr="001B3016" w:rsidRDefault="00491258" w:rsidP="00F51399">
      <w:pPr>
        <w:tabs>
          <w:tab w:val="left" w:pos="892"/>
        </w:tabs>
        <w:autoSpaceDE w:val="0"/>
        <w:autoSpaceDN w:val="0"/>
        <w:adjustRightInd w:val="0"/>
        <w:spacing w:before="40" w:after="20"/>
        <w:rPr>
          <w:rFonts w:ascii="Arial" w:hAnsi="Arial" w:cs="Arial"/>
          <w:color w:val="000000"/>
        </w:rPr>
      </w:pPr>
    </w:p>
    <w:sectPr w:rsidR="00491258" w:rsidRPr="001B3016" w:rsidSect="00A3683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FA" w:rsidRDefault="009938FA" w:rsidP="00F113FD">
      <w:pPr>
        <w:spacing w:after="0" w:line="240" w:lineRule="auto"/>
      </w:pPr>
      <w:r>
        <w:separator/>
      </w:r>
    </w:p>
  </w:endnote>
  <w:endnote w:type="continuationSeparator" w:id="0">
    <w:p w:rsidR="009938FA" w:rsidRDefault="009938FA" w:rsidP="00F1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50964980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938FA" w:rsidRPr="0001452F" w:rsidRDefault="009938FA" w:rsidP="0001452F">
            <w:pPr>
              <w:pStyle w:val="Voettekst"/>
              <w:jc w:val="right"/>
              <w:rPr>
                <w:sz w:val="18"/>
                <w:szCs w:val="18"/>
              </w:rPr>
            </w:pPr>
            <w:r w:rsidRPr="00F62C23">
              <w:rPr>
                <w:sz w:val="18"/>
                <w:szCs w:val="18"/>
              </w:rPr>
              <w:t xml:space="preserve">Pagina </w:t>
            </w:r>
            <w:r w:rsidRPr="00F62C23">
              <w:rPr>
                <w:b/>
                <w:bCs/>
                <w:sz w:val="18"/>
                <w:szCs w:val="18"/>
              </w:rPr>
              <w:fldChar w:fldCharType="begin"/>
            </w:r>
            <w:r w:rsidRPr="00F62C23">
              <w:rPr>
                <w:b/>
                <w:bCs/>
                <w:sz w:val="18"/>
                <w:szCs w:val="18"/>
              </w:rPr>
              <w:instrText>PAGE</w:instrText>
            </w:r>
            <w:r w:rsidRPr="00F62C23">
              <w:rPr>
                <w:b/>
                <w:bCs/>
                <w:sz w:val="18"/>
                <w:szCs w:val="18"/>
              </w:rPr>
              <w:fldChar w:fldCharType="separate"/>
            </w:r>
            <w:r w:rsidR="008D46CB">
              <w:rPr>
                <w:b/>
                <w:bCs/>
                <w:noProof/>
                <w:sz w:val="18"/>
                <w:szCs w:val="18"/>
              </w:rPr>
              <w:t>1</w:t>
            </w:r>
            <w:r w:rsidRPr="00F62C23">
              <w:rPr>
                <w:b/>
                <w:bCs/>
                <w:sz w:val="18"/>
                <w:szCs w:val="18"/>
              </w:rPr>
              <w:fldChar w:fldCharType="end"/>
            </w:r>
            <w:r w:rsidRPr="00F62C23">
              <w:rPr>
                <w:sz w:val="18"/>
                <w:szCs w:val="18"/>
              </w:rPr>
              <w:t xml:space="preserve"> van </w:t>
            </w:r>
            <w:r w:rsidRPr="00F62C23">
              <w:rPr>
                <w:b/>
                <w:bCs/>
                <w:sz w:val="18"/>
                <w:szCs w:val="18"/>
              </w:rPr>
              <w:fldChar w:fldCharType="begin"/>
            </w:r>
            <w:r w:rsidRPr="00F62C23">
              <w:rPr>
                <w:b/>
                <w:bCs/>
                <w:sz w:val="18"/>
                <w:szCs w:val="18"/>
              </w:rPr>
              <w:instrText>NUMPAGES</w:instrText>
            </w:r>
            <w:r w:rsidRPr="00F62C23">
              <w:rPr>
                <w:b/>
                <w:bCs/>
                <w:sz w:val="18"/>
                <w:szCs w:val="18"/>
              </w:rPr>
              <w:fldChar w:fldCharType="separate"/>
            </w:r>
            <w:r w:rsidR="008D46CB">
              <w:rPr>
                <w:b/>
                <w:bCs/>
                <w:noProof/>
                <w:sz w:val="18"/>
                <w:szCs w:val="18"/>
              </w:rPr>
              <w:t>4</w:t>
            </w:r>
            <w:r w:rsidRPr="00F62C2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FA" w:rsidRDefault="009938FA" w:rsidP="00F113FD">
      <w:pPr>
        <w:spacing w:after="0" w:line="240" w:lineRule="auto"/>
      </w:pPr>
      <w:r>
        <w:separator/>
      </w:r>
    </w:p>
  </w:footnote>
  <w:footnote w:type="continuationSeparator" w:id="0">
    <w:p w:rsidR="009938FA" w:rsidRDefault="009938FA" w:rsidP="00F113FD">
      <w:pPr>
        <w:spacing w:after="0" w:line="240" w:lineRule="auto"/>
      </w:pPr>
      <w:r>
        <w:continuationSeparator/>
      </w:r>
    </w:p>
  </w:footnote>
  <w:footnote w:id="1">
    <w:p w:rsidR="009938FA" w:rsidRPr="000A1D7E" w:rsidRDefault="009938FA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0A1D7E">
        <w:rPr>
          <w:lang w:val="en-US"/>
        </w:rPr>
        <w:t xml:space="preserve"> Publication 62, International Commission on Radiological Protection (ICRP)</w:t>
      </w:r>
      <w:r>
        <w:rPr>
          <w:lang w:val="en-US"/>
        </w:rPr>
        <w:t xml:space="preserve">, </w:t>
      </w:r>
      <w:r w:rsidRPr="000A1D7E">
        <w:rPr>
          <w:i/>
          <w:lang w:val="en-US"/>
        </w:rPr>
        <w:t>“</w:t>
      </w:r>
      <w:r w:rsidRPr="000A1D7E">
        <w:rPr>
          <w:i/>
          <w:lang w:val="en"/>
        </w:rPr>
        <w:t>Radiological Protection in Biomedical Research.</w:t>
      </w:r>
      <w:r>
        <w:rPr>
          <w:i/>
          <w:lang w:val="en"/>
        </w:rPr>
        <w:t>”</w:t>
      </w:r>
    </w:p>
  </w:footnote>
  <w:footnote w:id="2">
    <w:p w:rsidR="009938FA" w:rsidRPr="00F62C23" w:rsidRDefault="009938FA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F62C23">
        <w:rPr>
          <w:lang w:val="en-US"/>
        </w:rPr>
        <w:t xml:space="preserve"> </w:t>
      </w:r>
      <w:r>
        <w:rPr>
          <w:lang w:val="en-US"/>
        </w:rPr>
        <w:t xml:space="preserve">Report 26, </w:t>
      </w:r>
      <w:r w:rsidRPr="00F62C23">
        <w:rPr>
          <w:lang w:val="en-US"/>
        </w:rPr>
        <w:t>Nederlandse Commissie voor Stralingsdosimetrie (NCS)</w:t>
      </w:r>
      <w:r>
        <w:rPr>
          <w:lang w:val="en-US"/>
        </w:rPr>
        <w:t xml:space="preserve">, </w:t>
      </w:r>
      <w:r w:rsidRPr="00F62C23">
        <w:rPr>
          <w:i/>
          <w:lang w:val="en-US"/>
        </w:rPr>
        <w:t>“Human Exposure to Ionising Radiation for Clinical and Research Purposes: Radiation Dose &amp; Risk Estimates</w:t>
      </w:r>
      <w:r>
        <w:rPr>
          <w:i/>
          <w:lang w:val="en-US"/>
        </w:rPr>
        <w:t>.”</w:t>
      </w:r>
      <w:r w:rsidRPr="00F62C23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FA" w:rsidRDefault="009938FA">
    <w:pPr>
      <w:pStyle w:val="Koptekst"/>
    </w:pPr>
    <w:r>
      <w:rPr>
        <w:sz w:val="18"/>
        <w:szCs w:val="18"/>
      </w:rPr>
      <w:t>MEC-U-b</w:t>
    </w:r>
    <w:r w:rsidRPr="00F62C23">
      <w:rPr>
        <w:sz w:val="18"/>
        <w:szCs w:val="18"/>
      </w:rPr>
      <w:t xml:space="preserve">eoordelingsformulier wetenschappelijk onderzoek met ioniserende </w:t>
    </w:r>
    <w:r w:rsidR="008D46CB">
      <w:rPr>
        <w:sz w:val="18"/>
        <w:szCs w:val="18"/>
      </w:rPr>
      <w:t>straling</w:t>
    </w:r>
    <w:r w:rsidR="00B35608">
      <w:rPr>
        <w:sz w:val="18"/>
        <w:szCs w:val="18"/>
      </w:rPr>
      <w:tab/>
      <w:t>v1.</w:t>
    </w:r>
    <w:r w:rsidR="008D46CB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5E2"/>
    <w:multiLevelType w:val="hybridMultilevel"/>
    <w:tmpl w:val="FEA0D7D6"/>
    <w:lvl w:ilvl="0" w:tplc="4B72E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2876C2" w:tentative="1">
      <w:start w:val="1"/>
      <w:numFmt w:val="lowerLetter"/>
      <w:lvlText w:val="%2."/>
      <w:lvlJc w:val="left"/>
      <w:pPr>
        <w:ind w:left="1440" w:hanging="360"/>
      </w:pPr>
    </w:lvl>
    <w:lvl w:ilvl="2" w:tplc="82241798" w:tentative="1">
      <w:start w:val="1"/>
      <w:numFmt w:val="lowerRoman"/>
      <w:lvlText w:val="%3."/>
      <w:lvlJc w:val="right"/>
      <w:pPr>
        <w:ind w:left="2160" w:hanging="180"/>
      </w:pPr>
    </w:lvl>
    <w:lvl w:ilvl="3" w:tplc="84B6CA96" w:tentative="1">
      <w:start w:val="1"/>
      <w:numFmt w:val="decimal"/>
      <w:lvlText w:val="%4."/>
      <w:lvlJc w:val="left"/>
      <w:pPr>
        <w:ind w:left="2880" w:hanging="360"/>
      </w:pPr>
    </w:lvl>
    <w:lvl w:ilvl="4" w:tplc="7A20891E" w:tentative="1">
      <w:start w:val="1"/>
      <w:numFmt w:val="lowerLetter"/>
      <w:lvlText w:val="%5."/>
      <w:lvlJc w:val="left"/>
      <w:pPr>
        <w:ind w:left="3600" w:hanging="360"/>
      </w:pPr>
    </w:lvl>
    <w:lvl w:ilvl="5" w:tplc="D1FAE166" w:tentative="1">
      <w:start w:val="1"/>
      <w:numFmt w:val="lowerRoman"/>
      <w:lvlText w:val="%6."/>
      <w:lvlJc w:val="right"/>
      <w:pPr>
        <w:ind w:left="4320" w:hanging="180"/>
      </w:pPr>
    </w:lvl>
    <w:lvl w:ilvl="6" w:tplc="84C63D74" w:tentative="1">
      <w:start w:val="1"/>
      <w:numFmt w:val="decimal"/>
      <w:lvlText w:val="%7."/>
      <w:lvlJc w:val="left"/>
      <w:pPr>
        <w:ind w:left="5040" w:hanging="360"/>
      </w:pPr>
    </w:lvl>
    <w:lvl w:ilvl="7" w:tplc="D722D46A" w:tentative="1">
      <w:start w:val="1"/>
      <w:numFmt w:val="lowerLetter"/>
      <w:lvlText w:val="%8."/>
      <w:lvlJc w:val="left"/>
      <w:pPr>
        <w:ind w:left="5760" w:hanging="360"/>
      </w:pPr>
    </w:lvl>
    <w:lvl w:ilvl="8" w:tplc="96CC9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65A6"/>
    <w:multiLevelType w:val="hybridMultilevel"/>
    <w:tmpl w:val="DD00C50A"/>
    <w:lvl w:ilvl="0" w:tplc="7B6EA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AF584">
      <w:start w:val="1"/>
      <w:numFmt w:val="lowerLetter"/>
      <w:lvlText w:val="%2."/>
      <w:lvlJc w:val="left"/>
      <w:pPr>
        <w:ind w:left="1440" w:hanging="360"/>
      </w:pPr>
    </w:lvl>
    <w:lvl w:ilvl="2" w:tplc="92343DF8" w:tentative="1">
      <w:start w:val="1"/>
      <w:numFmt w:val="lowerRoman"/>
      <w:lvlText w:val="%3."/>
      <w:lvlJc w:val="right"/>
      <w:pPr>
        <w:ind w:left="2160" w:hanging="180"/>
      </w:pPr>
    </w:lvl>
    <w:lvl w:ilvl="3" w:tplc="AD3E8DFA" w:tentative="1">
      <w:start w:val="1"/>
      <w:numFmt w:val="decimal"/>
      <w:lvlText w:val="%4."/>
      <w:lvlJc w:val="left"/>
      <w:pPr>
        <w:ind w:left="2880" w:hanging="360"/>
      </w:pPr>
    </w:lvl>
    <w:lvl w:ilvl="4" w:tplc="4B021D72" w:tentative="1">
      <w:start w:val="1"/>
      <w:numFmt w:val="lowerLetter"/>
      <w:lvlText w:val="%5."/>
      <w:lvlJc w:val="left"/>
      <w:pPr>
        <w:ind w:left="3600" w:hanging="360"/>
      </w:pPr>
    </w:lvl>
    <w:lvl w:ilvl="5" w:tplc="E97C0172" w:tentative="1">
      <w:start w:val="1"/>
      <w:numFmt w:val="lowerRoman"/>
      <w:lvlText w:val="%6."/>
      <w:lvlJc w:val="right"/>
      <w:pPr>
        <w:ind w:left="4320" w:hanging="180"/>
      </w:pPr>
    </w:lvl>
    <w:lvl w:ilvl="6" w:tplc="ED64AB8A" w:tentative="1">
      <w:start w:val="1"/>
      <w:numFmt w:val="decimal"/>
      <w:lvlText w:val="%7."/>
      <w:lvlJc w:val="left"/>
      <w:pPr>
        <w:ind w:left="5040" w:hanging="360"/>
      </w:pPr>
    </w:lvl>
    <w:lvl w:ilvl="7" w:tplc="429CB072" w:tentative="1">
      <w:start w:val="1"/>
      <w:numFmt w:val="lowerLetter"/>
      <w:lvlText w:val="%8."/>
      <w:lvlJc w:val="left"/>
      <w:pPr>
        <w:ind w:left="5760" w:hanging="360"/>
      </w:pPr>
    </w:lvl>
    <w:lvl w:ilvl="8" w:tplc="7EBEB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52F9E"/>
    <w:multiLevelType w:val="hybridMultilevel"/>
    <w:tmpl w:val="9E4A2622"/>
    <w:lvl w:ilvl="0" w:tplc="FB7C70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C0A5A"/>
    <w:multiLevelType w:val="hybridMultilevel"/>
    <w:tmpl w:val="FEA0D7D6"/>
    <w:lvl w:ilvl="0" w:tplc="4B72E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2876C2" w:tentative="1">
      <w:start w:val="1"/>
      <w:numFmt w:val="lowerLetter"/>
      <w:lvlText w:val="%2."/>
      <w:lvlJc w:val="left"/>
      <w:pPr>
        <w:ind w:left="1440" w:hanging="360"/>
      </w:pPr>
    </w:lvl>
    <w:lvl w:ilvl="2" w:tplc="82241798" w:tentative="1">
      <w:start w:val="1"/>
      <w:numFmt w:val="lowerRoman"/>
      <w:lvlText w:val="%3."/>
      <w:lvlJc w:val="right"/>
      <w:pPr>
        <w:ind w:left="2160" w:hanging="180"/>
      </w:pPr>
    </w:lvl>
    <w:lvl w:ilvl="3" w:tplc="84B6CA96" w:tentative="1">
      <w:start w:val="1"/>
      <w:numFmt w:val="decimal"/>
      <w:lvlText w:val="%4."/>
      <w:lvlJc w:val="left"/>
      <w:pPr>
        <w:ind w:left="2880" w:hanging="360"/>
      </w:pPr>
    </w:lvl>
    <w:lvl w:ilvl="4" w:tplc="7A20891E" w:tentative="1">
      <w:start w:val="1"/>
      <w:numFmt w:val="lowerLetter"/>
      <w:lvlText w:val="%5."/>
      <w:lvlJc w:val="left"/>
      <w:pPr>
        <w:ind w:left="3600" w:hanging="360"/>
      </w:pPr>
    </w:lvl>
    <w:lvl w:ilvl="5" w:tplc="D1FAE166" w:tentative="1">
      <w:start w:val="1"/>
      <w:numFmt w:val="lowerRoman"/>
      <w:lvlText w:val="%6."/>
      <w:lvlJc w:val="right"/>
      <w:pPr>
        <w:ind w:left="4320" w:hanging="180"/>
      </w:pPr>
    </w:lvl>
    <w:lvl w:ilvl="6" w:tplc="84C63D74" w:tentative="1">
      <w:start w:val="1"/>
      <w:numFmt w:val="decimal"/>
      <w:lvlText w:val="%7."/>
      <w:lvlJc w:val="left"/>
      <w:pPr>
        <w:ind w:left="5040" w:hanging="360"/>
      </w:pPr>
    </w:lvl>
    <w:lvl w:ilvl="7" w:tplc="D722D46A" w:tentative="1">
      <w:start w:val="1"/>
      <w:numFmt w:val="lowerLetter"/>
      <w:lvlText w:val="%8."/>
      <w:lvlJc w:val="left"/>
      <w:pPr>
        <w:ind w:left="5760" w:hanging="360"/>
      </w:pPr>
    </w:lvl>
    <w:lvl w:ilvl="8" w:tplc="96CC93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E1"/>
    <w:rsid w:val="0001452F"/>
    <w:rsid w:val="00036174"/>
    <w:rsid w:val="000A1D7E"/>
    <w:rsid w:val="000C29D7"/>
    <w:rsid w:val="000C70F8"/>
    <w:rsid w:val="000D7CF1"/>
    <w:rsid w:val="000E38AB"/>
    <w:rsid w:val="0013451C"/>
    <w:rsid w:val="00150D2D"/>
    <w:rsid w:val="00163641"/>
    <w:rsid w:val="00173104"/>
    <w:rsid w:val="001A0628"/>
    <w:rsid w:val="001A2A80"/>
    <w:rsid w:val="001B3016"/>
    <w:rsid w:val="00210F42"/>
    <w:rsid w:val="00215DD3"/>
    <w:rsid w:val="002350EF"/>
    <w:rsid w:val="002357D2"/>
    <w:rsid w:val="002430B7"/>
    <w:rsid w:val="00246DA5"/>
    <w:rsid w:val="00264855"/>
    <w:rsid w:val="00280CCD"/>
    <w:rsid w:val="002B76D1"/>
    <w:rsid w:val="002C124F"/>
    <w:rsid w:val="002F0962"/>
    <w:rsid w:val="00312076"/>
    <w:rsid w:val="00355071"/>
    <w:rsid w:val="00380096"/>
    <w:rsid w:val="00386DD3"/>
    <w:rsid w:val="003A20C7"/>
    <w:rsid w:val="003B0C67"/>
    <w:rsid w:val="003B2CBD"/>
    <w:rsid w:val="003D05C9"/>
    <w:rsid w:val="003D4346"/>
    <w:rsid w:val="003E3FC0"/>
    <w:rsid w:val="003F3AD5"/>
    <w:rsid w:val="004006EB"/>
    <w:rsid w:val="00401D53"/>
    <w:rsid w:val="004111CD"/>
    <w:rsid w:val="00411553"/>
    <w:rsid w:val="00422AD1"/>
    <w:rsid w:val="004545BA"/>
    <w:rsid w:val="004623A7"/>
    <w:rsid w:val="004859D0"/>
    <w:rsid w:val="00491258"/>
    <w:rsid w:val="004913AF"/>
    <w:rsid w:val="004A66AA"/>
    <w:rsid w:val="004B0A54"/>
    <w:rsid w:val="004B566A"/>
    <w:rsid w:val="004B77B3"/>
    <w:rsid w:val="004D38FF"/>
    <w:rsid w:val="004F10F0"/>
    <w:rsid w:val="00527C56"/>
    <w:rsid w:val="0053799B"/>
    <w:rsid w:val="0054656E"/>
    <w:rsid w:val="00573561"/>
    <w:rsid w:val="00587E02"/>
    <w:rsid w:val="005C3A11"/>
    <w:rsid w:val="005C74ED"/>
    <w:rsid w:val="005E4657"/>
    <w:rsid w:val="005F4DF4"/>
    <w:rsid w:val="0060464B"/>
    <w:rsid w:val="00611E52"/>
    <w:rsid w:val="00621BCE"/>
    <w:rsid w:val="00675280"/>
    <w:rsid w:val="00680969"/>
    <w:rsid w:val="00687E3A"/>
    <w:rsid w:val="006A2B25"/>
    <w:rsid w:val="006A7276"/>
    <w:rsid w:val="006B6737"/>
    <w:rsid w:val="006E303D"/>
    <w:rsid w:val="006E5CEB"/>
    <w:rsid w:val="006F39F4"/>
    <w:rsid w:val="0074439D"/>
    <w:rsid w:val="00746D7F"/>
    <w:rsid w:val="007A26FC"/>
    <w:rsid w:val="007B2467"/>
    <w:rsid w:val="007C6AAE"/>
    <w:rsid w:val="007D377B"/>
    <w:rsid w:val="007E660F"/>
    <w:rsid w:val="00816869"/>
    <w:rsid w:val="00855100"/>
    <w:rsid w:val="0088545D"/>
    <w:rsid w:val="008A71C2"/>
    <w:rsid w:val="008B58D6"/>
    <w:rsid w:val="008D3A48"/>
    <w:rsid w:val="008D46CB"/>
    <w:rsid w:val="008D7FB2"/>
    <w:rsid w:val="00902674"/>
    <w:rsid w:val="00910EF4"/>
    <w:rsid w:val="00916F31"/>
    <w:rsid w:val="009247B5"/>
    <w:rsid w:val="00931F2B"/>
    <w:rsid w:val="0095381B"/>
    <w:rsid w:val="009741B0"/>
    <w:rsid w:val="009838DB"/>
    <w:rsid w:val="00986592"/>
    <w:rsid w:val="009938FA"/>
    <w:rsid w:val="00996A55"/>
    <w:rsid w:val="009D1D93"/>
    <w:rsid w:val="00A36833"/>
    <w:rsid w:val="00A42746"/>
    <w:rsid w:val="00A60C0C"/>
    <w:rsid w:val="00A60E23"/>
    <w:rsid w:val="00A714B9"/>
    <w:rsid w:val="00A758CE"/>
    <w:rsid w:val="00AC06BF"/>
    <w:rsid w:val="00AC42CA"/>
    <w:rsid w:val="00AD6ACA"/>
    <w:rsid w:val="00B03DC3"/>
    <w:rsid w:val="00B078E5"/>
    <w:rsid w:val="00B30F67"/>
    <w:rsid w:val="00B35608"/>
    <w:rsid w:val="00B47832"/>
    <w:rsid w:val="00B92280"/>
    <w:rsid w:val="00BA6F29"/>
    <w:rsid w:val="00BC12AB"/>
    <w:rsid w:val="00BC5092"/>
    <w:rsid w:val="00BD4741"/>
    <w:rsid w:val="00BF1724"/>
    <w:rsid w:val="00C27DE4"/>
    <w:rsid w:val="00CB4431"/>
    <w:rsid w:val="00CD3768"/>
    <w:rsid w:val="00D05AE1"/>
    <w:rsid w:val="00D41B45"/>
    <w:rsid w:val="00D46175"/>
    <w:rsid w:val="00D80477"/>
    <w:rsid w:val="00D9293A"/>
    <w:rsid w:val="00DB7359"/>
    <w:rsid w:val="00DD7863"/>
    <w:rsid w:val="00DE68E6"/>
    <w:rsid w:val="00E04313"/>
    <w:rsid w:val="00E2373A"/>
    <w:rsid w:val="00E827FB"/>
    <w:rsid w:val="00E85C13"/>
    <w:rsid w:val="00E937B7"/>
    <w:rsid w:val="00EA3BA7"/>
    <w:rsid w:val="00EA69D1"/>
    <w:rsid w:val="00EB15F5"/>
    <w:rsid w:val="00EB56BE"/>
    <w:rsid w:val="00F03C13"/>
    <w:rsid w:val="00F04CFE"/>
    <w:rsid w:val="00F113FD"/>
    <w:rsid w:val="00F152B5"/>
    <w:rsid w:val="00F323E3"/>
    <w:rsid w:val="00F51399"/>
    <w:rsid w:val="00F62C23"/>
    <w:rsid w:val="00F8579D"/>
    <w:rsid w:val="00F954DD"/>
    <w:rsid w:val="00FA60A2"/>
    <w:rsid w:val="00FA6144"/>
    <w:rsid w:val="00FB0059"/>
    <w:rsid w:val="00FB42E1"/>
    <w:rsid w:val="00FE2A47"/>
    <w:rsid w:val="00FE67C4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470AF2"/>
  <w15:docId w15:val="{DC4744EC-0D24-4203-9455-0CF1EDFA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qFormat/>
    <w:rsid w:val="00D05AE1"/>
    <w:pPr>
      <w:keepNext/>
      <w:spacing w:before="240" w:after="60" w:line="240" w:lineRule="auto"/>
      <w:outlineLvl w:val="1"/>
    </w:pPr>
    <w:rPr>
      <w:rFonts w:ascii="Univers" w:eastAsia="Times New Roman" w:hAnsi="Univers" w:cs="Times New Roman"/>
      <w:b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05AE1"/>
    <w:rPr>
      <w:rFonts w:ascii="Univers" w:eastAsia="Times New Roman" w:hAnsi="Univers" w:cs="Times New Roman"/>
      <w:b/>
      <w:sz w:val="24"/>
      <w:szCs w:val="20"/>
    </w:rPr>
  </w:style>
  <w:style w:type="paragraph" w:styleId="Lijstalinea">
    <w:name w:val="List Paragraph"/>
    <w:basedOn w:val="Standaard"/>
    <w:uiPriority w:val="34"/>
    <w:qFormat/>
    <w:rsid w:val="00D05AE1"/>
    <w:pPr>
      <w:spacing w:after="0" w:line="240" w:lineRule="auto"/>
      <w:ind w:left="720"/>
      <w:contextualSpacing/>
    </w:pPr>
    <w:rPr>
      <w:rFonts w:ascii="Univers" w:eastAsia="Times New Roman" w:hAnsi="Univers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05AE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05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B078E5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13FD"/>
  </w:style>
  <w:style w:type="paragraph" w:styleId="Voettekst">
    <w:name w:val="footer"/>
    <w:basedOn w:val="Standaard"/>
    <w:link w:val="VoettekstChar"/>
    <w:uiPriority w:val="99"/>
    <w:unhideWhenUsed/>
    <w:rsid w:val="00F1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13FD"/>
  </w:style>
  <w:style w:type="paragraph" w:styleId="Ballontekst">
    <w:name w:val="Balloon Text"/>
    <w:basedOn w:val="Standaard"/>
    <w:link w:val="BallontekstChar"/>
    <w:uiPriority w:val="99"/>
    <w:semiHidden/>
    <w:unhideWhenUsed/>
    <w:rsid w:val="0068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7E3A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62C2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62C2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62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3339-36AD-489F-9677-C11F856D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CWZ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Bastin</dc:creator>
  <cp:lastModifiedBy>w.van.der.kooi</cp:lastModifiedBy>
  <cp:revision>3</cp:revision>
  <cp:lastPrinted>2019-08-13T13:48:00Z</cp:lastPrinted>
  <dcterms:created xsi:type="dcterms:W3CDTF">2023-02-21T13:52:00Z</dcterms:created>
  <dcterms:modified xsi:type="dcterms:W3CDTF">2023-02-21T13:53:00Z</dcterms:modified>
</cp:coreProperties>
</file>